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DE1CF">
      <w:pPr>
        <w:rPr>
          <w:rFonts w:ascii="宋体" w:hAnsi="宋体" w:cs="宋体"/>
          <w:b/>
          <w:szCs w:val="21"/>
        </w:rPr>
      </w:pPr>
    </w:p>
    <w:p w14:paraId="07CF9535">
      <w:pPr>
        <w:pStyle w:val="13"/>
        <w:rPr>
          <w:rFonts w:hAnsi="宋体"/>
        </w:rPr>
      </w:pPr>
    </w:p>
    <w:p w14:paraId="43ED1902">
      <w:pPr>
        <w:pStyle w:val="13"/>
        <w:jc w:val="center"/>
        <w:rPr>
          <w:rFonts w:hAnsi="宋体"/>
        </w:rPr>
      </w:pPr>
    </w:p>
    <w:p w14:paraId="201F3D2C">
      <w:pPr>
        <w:pStyle w:val="13"/>
        <w:rPr>
          <w:rFonts w:hAnsi="宋体"/>
          <w:spacing w:val="-20"/>
          <w:sz w:val="44"/>
          <w:szCs w:val="44"/>
        </w:rPr>
      </w:pPr>
    </w:p>
    <w:p w14:paraId="431717DB">
      <w:pPr>
        <w:spacing w:line="700" w:lineRule="exact"/>
        <w:jc w:val="center"/>
        <w:rPr>
          <w:rFonts w:ascii="宋体" w:hAnsi="宋体"/>
          <w:b/>
          <w:bCs/>
          <w:sz w:val="44"/>
          <w:szCs w:val="44"/>
        </w:rPr>
      </w:pPr>
      <w:r>
        <w:rPr>
          <w:rFonts w:hint="eastAsia" w:ascii="宋体" w:hAnsi="宋体"/>
          <w:b/>
          <w:bCs/>
          <w:sz w:val="44"/>
          <w:szCs w:val="44"/>
        </w:rPr>
        <w:t>郑州大学第二附属医院</w:t>
      </w:r>
    </w:p>
    <w:p w14:paraId="023F492F">
      <w:pPr>
        <w:spacing w:line="700" w:lineRule="exact"/>
        <w:jc w:val="center"/>
        <w:rPr>
          <w:rFonts w:hAnsi="宋体"/>
          <w:b/>
          <w:bCs/>
          <w:sz w:val="44"/>
          <w:szCs w:val="44"/>
        </w:rPr>
      </w:pPr>
      <w:r>
        <w:rPr>
          <w:rFonts w:hint="eastAsia" w:ascii="宋体" w:hAnsi="宋体"/>
          <w:b/>
          <w:bCs/>
          <w:sz w:val="44"/>
          <w:szCs w:val="44"/>
        </w:rPr>
        <w:t>202501009 医院病房改造提升项目</w:t>
      </w:r>
      <w:bookmarkStart w:id="139" w:name="_GoBack"/>
      <w:bookmarkEnd w:id="139"/>
      <w:r>
        <w:rPr>
          <w:rFonts w:hint="eastAsia" w:ascii="宋体" w:hAnsi="宋体"/>
          <w:b/>
          <w:bCs/>
          <w:sz w:val="44"/>
          <w:szCs w:val="44"/>
        </w:rPr>
        <w:t>可研编制单位遴选项目</w:t>
      </w:r>
    </w:p>
    <w:p w14:paraId="30181543">
      <w:pPr>
        <w:spacing w:line="700" w:lineRule="exact"/>
        <w:jc w:val="center"/>
        <w:rPr>
          <w:rFonts w:hAnsi="宋体"/>
          <w:b/>
          <w:bCs/>
          <w:sz w:val="44"/>
          <w:szCs w:val="44"/>
        </w:rPr>
      </w:pPr>
      <w:r>
        <w:rPr>
          <w:rFonts w:hint="eastAsia" w:hAnsi="宋体"/>
          <w:b/>
          <w:bCs/>
          <w:sz w:val="44"/>
          <w:szCs w:val="44"/>
        </w:rPr>
        <w:t>竞争性磋商文件</w:t>
      </w:r>
    </w:p>
    <w:p w14:paraId="57431A4B">
      <w:pPr>
        <w:pStyle w:val="32"/>
        <w:ind w:firstLine="883"/>
      </w:pPr>
    </w:p>
    <w:p w14:paraId="7BE5B204">
      <w:pPr>
        <w:pStyle w:val="13"/>
        <w:jc w:val="center"/>
        <w:rPr>
          <w:rFonts w:hAnsi="宋体"/>
          <w:b/>
          <w:sz w:val="36"/>
          <w:szCs w:val="36"/>
        </w:rPr>
      </w:pPr>
    </w:p>
    <w:p w14:paraId="6614FFB6">
      <w:pPr>
        <w:pStyle w:val="13"/>
        <w:jc w:val="center"/>
        <w:rPr>
          <w:rFonts w:hAnsi="宋体"/>
          <w:color w:val="FF0000"/>
          <w:sz w:val="30"/>
          <w:szCs w:val="30"/>
        </w:rPr>
      </w:pPr>
      <w:r>
        <w:rPr>
          <w:rFonts w:hint="eastAsia" w:hAnsi="宋体"/>
          <w:color w:val="FF0000"/>
          <w:sz w:val="30"/>
          <w:szCs w:val="30"/>
        </w:rPr>
        <w:t>项目编号：202501009</w:t>
      </w:r>
    </w:p>
    <w:p w14:paraId="0C5A74F0">
      <w:pPr>
        <w:pStyle w:val="13"/>
        <w:jc w:val="center"/>
        <w:rPr>
          <w:rFonts w:hAnsi="宋体"/>
          <w:b/>
          <w:sz w:val="32"/>
          <w:szCs w:val="32"/>
        </w:rPr>
      </w:pPr>
    </w:p>
    <w:p w14:paraId="69C000BD">
      <w:pPr>
        <w:pStyle w:val="13"/>
        <w:jc w:val="center"/>
        <w:rPr>
          <w:rFonts w:hAnsi="宋体"/>
          <w:b/>
        </w:rPr>
      </w:pPr>
    </w:p>
    <w:p w14:paraId="4ECCE051">
      <w:pPr>
        <w:pStyle w:val="13"/>
        <w:rPr>
          <w:rFonts w:hAnsi="宋体"/>
          <w:b/>
          <w:sz w:val="28"/>
        </w:rPr>
      </w:pPr>
    </w:p>
    <w:p w14:paraId="09F61B21">
      <w:pPr>
        <w:pStyle w:val="13"/>
        <w:jc w:val="center"/>
        <w:rPr>
          <w:rFonts w:hAnsi="宋体"/>
          <w:b/>
          <w:spacing w:val="20"/>
          <w:sz w:val="44"/>
          <w:szCs w:val="44"/>
        </w:rPr>
      </w:pPr>
    </w:p>
    <w:p w14:paraId="68DFCDA2">
      <w:pPr>
        <w:pStyle w:val="13"/>
        <w:rPr>
          <w:rFonts w:hAnsi="宋体"/>
          <w:sz w:val="28"/>
        </w:rPr>
      </w:pPr>
    </w:p>
    <w:p w14:paraId="5D6B1B6D">
      <w:pPr>
        <w:pStyle w:val="13"/>
        <w:rPr>
          <w:rFonts w:hAnsi="宋体"/>
          <w:sz w:val="28"/>
        </w:rPr>
      </w:pPr>
    </w:p>
    <w:p w14:paraId="55AC35E4">
      <w:pPr>
        <w:pStyle w:val="13"/>
        <w:rPr>
          <w:rFonts w:hAnsi="宋体"/>
          <w:sz w:val="28"/>
        </w:rPr>
      </w:pPr>
    </w:p>
    <w:p w14:paraId="155C0EBA">
      <w:pPr>
        <w:pStyle w:val="13"/>
        <w:rPr>
          <w:rFonts w:hAnsi="宋体"/>
          <w:sz w:val="28"/>
        </w:rPr>
      </w:pPr>
    </w:p>
    <w:p w14:paraId="72B4EA29">
      <w:pPr>
        <w:pStyle w:val="13"/>
        <w:rPr>
          <w:rFonts w:hAnsi="宋体"/>
          <w:sz w:val="28"/>
        </w:rPr>
      </w:pPr>
    </w:p>
    <w:p w14:paraId="0DFA843D">
      <w:pPr>
        <w:pStyle w:val="13"/>
        <w:rPr>
          <w:rFonts w:hAnsi="宋体"/>
          <w:sz w:val="28"/>
        </w:rPr>
      </w:pPr>
    </w:p>
    <w:p w14:paraId="563C1F0C">
      <w:pPr>
        <w:pStyle w:val="13"/>
        <w:rPr>
          <w:rFonts w:hAnsi="宋体"/>
          <w:sz w:val="28"/>
        </w:rPr>
      </w:pPr>
    </w:p>
    <w:p w14:paraId="5E2C075C">
      <w:pPr>
        <w:pStyle w:val="13"/>
        <w:rPr>
          <w:rFonts w:hAnsi="宋体"/>
          <w:sz w:val="28"/>
        </w:rPr>
      </w:pPr>
    </w:p>
    <w:p w14:paraId="683A88B2">
      <w:pPr>
        <w:pStyle w:val="13"/>
        <w:rPr>
          <w:rFonts w:hAnsi="宋体"/>
          <w:sz w:val="28"/>
        </w:rPr>
      </w:pPr>
    </w:p>
    <w:p w14:paraId="0BCBACF1">
      <w:pPr>
        <w:pStyle w:val="13"/>
        <w:rPr>
          <w:rFonts w:hAnsi="宋体"/>
          <w:sz w:val="28"/>
        </w:rPr>
      </w:pPr>
    </w:p>
    <w:p w14:paraId="2ED01321">
      <w:pPr>
        <w:pStyle w:val="13"/>
        <w:rPr>
          <w:rFonts w:hAnsi="宋体"/>
          <w:sz w:val="28"/>
        </w:rPr>
      </w:pPr>
    </w:p>
    <w:p w14:paraId="7C9AB02F">
      <w:pPr>
        <w:pStyle w:val="13"/>
        <w:spacing w:line="660" w:lineRule="exact"/>
        <w:ind w:firstLine="1439" w:firstLineChars="448"/>
        <w:rPr>
          <w:rFonts w:hAnsi="宋体"/>
          <w:b/>
          <w:sz w:val="32"/>
          <w:szCs w:val="32"/>
        </w:rPr>
      </w:pPr>
      <w:r>
        <w:rPr>
          <w:rFonts w:hint="eastAsia" w:hAnsi="宋体"/>
          <w:b/>
          <w:sz w:val="32"/>
          <w:szCs w:val="32"/>
        </w:rPr>
        <w:t>采购单位：郑州大学第二附属医院</w:t>
      </w:r>
    </w:p>
    <w:p w14:paraId="79514A36">
      <w:pPr>
        <w:pStyle w:val="13"/>
        <w:spacing w:line="660" w:lineRule="exact"/>
        <w:ind w:firstLine="1439" w:firstLineChars="448"/>
        <w:rPr>
          <w:rFonts w:hAnsi="宋体"/>
          <w:b/>
          <w:color w:val="FF0000"/>
          <w:sz w:val="32"/>
          <w:szCs w:val="32"/>
        </w:rPr>
      </w:pPr>
      <w:r>
        <w:rPr>
          <w:rFonts w:hint="eastAsia" w:hAnsi="宋体"/>
          <w:b/>
          <w:color w:val="FF0000"/>
          <w:sz w:val="32"/>
          <w:szCs w:val="32"/>
        </w:rPr>
        <w:t>日    期：二○二五年二月</w:t>
      </w:r>
    </w:p>
    <w:p w14:paraId="2CFEA8DE">
      <w:pPr>
        <w:spacing w:line="360" w:lineRule="auto"/>
        <w:jc w:val="center"/>
        <w:rPr>
          <w:rFonts w:ascii="宋体" w:hAnsi="宋体"/>
          <w:b/>
          <w:bCs/>
          <w:sz w:val="44"/>
          <w:szCs w:val="44"/>
        </w:rPr>
        <w:sectPr>
          <w:headerReference r:id="rId4" w:type="first"/>
          <w:headerReference r:id="rId3" w:type="default"/>
          <w:footerReference r:id="rId5" w:type="default"/>
          <w:pgSz w:w="11920" w:h="16840"/>
          <w:pgMar w:top="1418" w:right="1418" w:bottom="1418" w:left="1418" w:header="794" w:footer="850" w:gutter="283"/>
          <w:cols w:space="720" w:num="1"/>
        </w:sectPr>
      </w:pPr>
    </w:p>
    <w:p w14:paraId="610CD34E">
      <w:pPr>
        <w:spacing w:line="360" w:lineRule="auto"/>
        <w:jc w:val="center"/>
        <w:rPr>
          <w:rFonts w:ascii="宋体" w:hAnsi="宋体"/>
          <w:b/>
          <w:bCs/>
          <w:sz w:val="44"/>
          <w:szCs w:val="44"/>
        </w:rPr>
      </w:pPr>
      <w:r>
        <w:rPr>
          <w:rFonts w:hint="eastAsia" w:ascii="宋体" w:hAnsi="宋体"/>
          <w:b/>
          <w:bCs/>
          <w:sz w:val="44"/>
          <w:szCs w:val="44"/>
        </w:rPr>
        <w:t>目  录</w:t>
      </w:r>
    </w:p>
    <w:p w14:paraId="2CA437C2">
      <w:pPr>
        <w:pStyle w:val="26"/>
        <w:tabs>
          <w:tab w:val="right" w:leader="dot" w:pos="8801"/>
        </w:tabs>
      </w:pPr>
      <w:r>
        <w:rPr>
          <w:rFonts w:hint="eastAsia" w:ascii="宋体" w:hAnsi="宋体" w:cs="宋体"/>
          <w:b/>
          <w:bCs/>
        </w:rPr>
        <w:fldChar w:fldCharType="begin"/>
      </w:r>
      <w:r>
        <w:rPr>
          <w:rFonts w:hint="eastAsia" w:ascii="宋体" w:hAnsi="宋体" w:cs="宋体"/>
          <w:b/>
          <w:bCs/>
        </w:rPr>
        <w:instrText xml:space="preserve"> TOC \o "1-3" \h \z \u </w:instrText>
      </w:r>
      <w:r>
        <w:rPr>
          <w:rFonts w:hint="eastAsia" w:ascii="宋体" w:hAnsi="宋体" w:cs="宋体"/>
          <w:b/>
          <w:bCs/>
        </w:rPr>
        <w:fldChar w:fldCharType="separate"/>
      </w:r>
      <w:r>
        <w:fldChar w:fldCharType="begin"/>
      </w:r>
      <w:r>
        <w:instrText xml:space="preserve"> HYPERLINK \l "_Toc28650" </w:instrText>
      </w:r>
      <w:r>
        <w:fldChar w:fldCharType="separate"/>
      </w:r>
      <w:r>
        <w:rPr>
          <w:rFonts w:hint="eastAsia"/>
          <w:szCs w:val="32"/>
        </w:rPr>
        <w:t>第一章  竞争性磋商公告</w:t>
      </w:r>
      <w:r>
        <w:tab/>
      </w:r>
      <w:r>
        <w:fldChar w:fldCharType="begin"/>
      </w:r>
      <w:r>
        <w:instrText xml:space="preserve"> PAGEREF _Toc28650 \h </w:instrText>
      </w:r>
      <w:r>
        <w:fldChar w:fldCharType="separate"/>
      </w:r>
      <w:r>
        <w:t>2</w:t>
      </w:r>
      <w:r>
        <w:fldChar w:fldCharType="end"/>
      </w:r>
      <w:r>
        <w:fldChar w:fldCharType="end"/>
      </w:r>
    </w:p>
    <w:p w14:paraId="57C2B26E">
      <w:pPr>
        <w:pStyle w:val="26"/>
        <w:tabs>
          <w:tab w:val="right" w:leader="dot" w:pos="8801"/>
        </w:tabs>
      </w:pPr>
      <w:r>
        <w:fldChar w:fldCharType="begin"/>
      </w:r>
      <w:r>
        <w:instrText xml:space="preserve"> HYPERLINK \l "_Toc12246" </w:instrText>
      </w:r>
      <w:r>
        <w:fldChar w:fldCharType="separate"/>
      </w:r>
      <w:r>
        <w:rPr>
          <w:rFonts w:hint="eastAsia"/>
          <w:szCs w:val="32"/>
        </w:rPr>
        <w:t>第二章  评审标准及办法</w:t>
      </w:r>
      <w:r>
        <w:tab/>
      </w:r>
      <w:r>
        <w:fldChar w:fldCharType="begin"/>
      </w:r>
      <w:r>
        <w:instrText xml:space="preserve"> PAGEREF _Toc12246 \h </w:instrText>
      </w:r>
      <w:r>
        <w:fldChar w:fldCharType="separate"/>
      </w:r>
      <w:r>
        <w:t>4</w:t>
      </w:r>
      <w:r>
        <w:fldChar w:fldCharType="end"/>
      </w:r>
      <w:r>
        <w:fldChar w:fldCharType="end"/>
      </w:r>
    </w:p>
    <w:p w14:paraId="16082ECA">
      <w:pPr>
        <w:pStyle w:val="27"/>
        <w:tabs>
          <w:tab w:val="right" w:leader="dot" w:pos="8801"/>
        </w:tabs>
        <w:ind w:left="420"/>
      </w:pPr>
      <w:r>
        <w:fldChar w:fldCharType="begin"/>
      </w:r>
      <w:r>
        <w:instrText xml:space="preserve"> HYPERLINK \l "_Toc22680" </w:instrText>
      </w:r>
      <w:r>
        <w:fldChar w:fldCharType="separate"/>
      </w:r>
      <w:r>
        <w:rPr>
          <w:rFonts w:hint="eastAsia" w:ascii="宋体" w:hAnsi="宋体" w:cs="宋体"/>
          <w:szCs w:val="21"/>
        </w:rPr>
        <w:t>一、评审基本原则</w:t>
      </w:r>
      <w:r>
        <w:tab/>
      </w:r>
      <w:r>
        <w:fldChar w:fldCharType="begin"/>
      </w:r>
      <w:r>
        <w:instrText xml:space="preserve"> PAGEREF _Toc22680 \h </w:instrText>
      </w:r>
      <w:r>
        <w:fldChar w:fldCharType="separate"/>
      </w:r>
      <w:r>
        <w:t>4</w:t>
      </w:r>
      <w:r>
        <w:fldChar w:fldCharType="end"/>
      </w:r>
      <w:r>
        <w:fldChar w:fldCharType="end"/>
      </w:r>
    </w:p>
    <w:p w14:paraId="2AB28AEE">
      <w:pPr>
        <w:pStyle w:val="27"/>
        <w:tabs>
          <w:tab w:val="right" w:leader="dot" w:pos="8801"/>
        </w:tabs>
        <w:ind w:left="420"/>
      </w:pPr>
      <w:r>
        <w:fldChar w:fldCharType="begin"/>
      </w:r>
      <w:r>
        <w:instrText xml:space="preserve"> HYPERLINK \l "_Toc12209" </w:instrText>
      </w:r>
      <w:r>
        <w:fldChar w:fldCharType="separate"/>
      </w:r>
      <w:r>
        <w:rPr>
          <w:rFonts w:hint="eastAsia" w:ascii="宋体" w:hAnsi="宋体" w:cs="宋体"/>
          <w:szCs w:val="21"/>
        </w:rPr>
        <w:t>二、磋商小组的组成</w:t>
      </w:r>
      <w:r>
        <w:tab/>
      </w:r>
      <w:r>
        <w:fldChar w:fldCharType="begin"/>
      </w:r>
      <w:r>
        <w:instrText xml:space="preserve"> PAGEREF _Toc12209 \h </w:instrText>
      </w:r>
      <w:r>
        <w:fldChar w:fldCharType="separate"/>
      </w:r>
      <w:r>
        <w:t>4</w:t>
      </w:r>
      <w:r>
        <w:fldChar w:fldCharType="end"/>
      </w:r>
      <w:r>
        <w:fldChar w:fldCharType="end"/>
      </w:r>
    </w:p>
    <w:p w14:paraId="2375384C">
      <w:pPr>
        <w:pStyle w:val="27"/>
        <w:tabs>
          <w:tab w:val="right" w:leader="dot" w:pos="8801"/>
        </w:tabs>
        <w:ind w:left="420"/>
      </w:pPr>
      <w:r>
        <w:fldChar w:fldCharType="begin"/>
      </w:r>
      <w:r>
        <w:instrText xml:space="preserve"> HYPERLINK \l "_Toc21884" </w:instrText>
      </w:r>
      <w:r>
        <w:fldChar w:fldCharType="separate"/>
      </w:r>
      <w:r>
        <w:rPr>
          <w:rFonts w:hint="eastAsia" w:ascii="宋体" w:hAnsi="宋体" w:cs="宋体"/>
          <w:szCs w:val="21"/>
        </w:rPr>
        <w:t>三、评审程序</w:t>
      </w:r>
      <w:r>
        <w:tab/>
      </w:r>
      <w:r>
        <w:fldChar w:fldCharType="begin"/>
      </w:r>
      <w:r>
        <w:instrText xml:space="preserve"> PAGEREF _Toc21884 \h </w:instrText>
      </w:r>
      <w:r>
        <w:fldChar w:fldCharType="separate"/>
      </w:r>
      <w:r>
        <w:t>4</w:t>
      </w:r>
      <w:r>
        <w:fldChar w:fldCharType="end"/>
      </w:r>
      <w:r>
        <w:fldChar w:fldCharType="end"/>
      </w:r>
    </w:p>
    <w:p w14:paraId="3613354E">
      <w:pPr>
        <w:pStyle w:val="27"/>
        <w:tabs>
          <w:tab w:val="right" w:leader="dot" w:pos="8801"/>
        </w:tabs>
        <w:ind w:left="420"/>
      </w:pPr>
      <w:r>
        <w:fldChar w:fldCharType="begin"/>
      </w:r>
      <w:r>
        <w:instrText xml:space="preserve"> HYPERLINK \l "_Toc17736" </w:instrText>
      </w:r>
      <w:r>
        <w:fldChar w:fldCharType="separate"/>
      </w:r>
      <w:r>
        <w:rPr>
          <w:rFonts w:hint="eastAsia" w:ascii="宋体" w:hAnsi="宋体" w:cs="宋体"/>
          <w:szCs w:val="21"/>
        </w:rPr>
        <w:t>四、文件的密封和标记</w:t>
      </w:r>
      <w:r>
        <w:tab/>
      </w:r>
      <w:r>
        <w:fldChar w:fldCharType="begin"/>
      </w:r>
      <w:r>
        <w:instrText xml:space="preserve"> PAGEREF _Toc17736 \h </w:instrText>
      </w:r>
      <w:r>
        <w:fldChar w:fldCharType="separate"/>
      </w:r>
      <w:r>
        <w:t>4</w:t>
      </w:r>
      <w:r>
        <w:fldChar w:fldCharType="end"/>
      </w:r>
      <w:r>
        <w:fldChar w:fldCharType="end"/>
      </w:r>
    </w:p>
    <w:p w14:paraId="10FE1368">
      <w:pPr>
        <w:pStyle w:val="26"/>
        <w:tabs>
          <w:tab w:val="right" w:leader="dot" w:pos="8801"/>
        </w:tabs>
      </w:pPr>
      <w:r>
        <w:fldChar w:fldCharType="begin"/>
      </w:r>
      <w:r>
        <w:instrText xml:space="preserve"> HYPERLINK \l "_Toc27403" </w:instrText>
      </w:r>
      <w:r>
        <w:fldChar w:fldCharType="separate"/>
      </w:r>
      <w:r>
        <w:rPr>
          <w:rFonts w:hint="eastAsia"/>
          <w:szCs w:val="32"/>
        </w:rPr>
        <w:t>第三章  合同条款、格式</w:t>
      </w:r>
      <w:r>
        <w:tab/>
      </w:r>
      <w:r>
        <w:fldChar w:fldCharType="begin"/>
      </w:r>
      <w:r>
        <w:instrText xml:space="preserve"> PAGEREF _Toc27403 \h </w:instrText>
      </w:r>
      <w:r>
        <w:fldChar w:fldCharType="separate"/>
      </w:r>
      <w:r>
        <w:t>6</w:t>
      </w:r>
      <w:r>
        <w:fldChar w:fldCharType="end"/>
      </w:r>
      <w:r>
        <w:fldChar w:fldCharType="end"/>
      </w:r>
    </w:p>
    <w:p w14:paraId="0A91BA37">
      <w:pPr>
        <w:pStyle w:val="26"/>
        <w:tabs>
          <w:tab w:val="right" w:leader="dot" w:pos="8801"/>
        </w:tabs>
      </w:pPr>
      <w:r>
        <w:fldChar w:fldCharType="begin"/>
      </w:r>
      <w:r>
        <w:instrText xml:space="preserve"> HYPERLINK \l "_Toc4163" </w:instrText>
      </w:r>
      <w:r>
        <w:fldChar w:fldCharType="separate"/>
      </w:r>
      <w:r>
        <w:rPr>
          <w:rFonts w:hint="eastAsia"/>
          <w:szCs w:val="32"/>
        </w:rPr>
        <w:t xml:space="preserve">第四章 </w:t>
      </w:r>
      <w:r>
        <w:rPr>
          <w:szCs w:val="32"/>
        </w:rPr>
        <w:t xml:space="preserve"> </w:t>
      </w:r>
      <w:r>
        <w:rPr>
          <w:rFonts w:hint="eastAsia"/>
          <w:szCs w:val="32"/>
        </w:rPr>
        <w:t>验收报告</w:t>
      </w:r>
      <w:r>
        <w:tab/>
      </w:r>
      <w:r>
        <w:fldChar w:fldCharType="begin"/>
      </w:r>
      <w:r>
        <w:instrText xml:space="preserve"> PAGEREF _Toc4163 \h </w:instrText>
      </w:r>
      <w:r>
        <w:fldChar w:fldCharType="separate"/>
      </w:r>
      <w:r>
        <w:t>8</w:t>
      </w:r>
      <w:r>
        <w:fldChar w:fldCharType="end"/>
      </w:r>
      <w:r>
        <w:fldChar w:fldCharType="end"/>
      </w:r>
    </w:p>
    <w:p w14:paraId="1E922C37">
      <w:pPr>
        <w:pStyle w:val="26"/>
        <w:tabs>
          <w:tab w:val="right" w:leader="dot" w:pos="8801"/>
        </w:tabs>
      </w:pPr>
      <w:r>
        <w:fldChar w:fldCharType="begin"/>
      </w:r>
      <w:r>
        <w:instrText xml:space="preserve"> HYPERLINK \l "_Toc15173" </w:instrText>
      </w:r>
      <w:r>
        <w:fldChar w:fldCharType="separate"/>
      </w:r>
      <w:r>
        <w:rPr>
          <w:rFonts w:hint="eastAsia"/>
          <w:szCs w:val="32"/>
        </w:rPr>
        <w:t>第五章  服务要求</w:t>
      </w:r>
      <w:r>
        <w:tab/>
      </w:r>
      <w:r>
        <w:fldChar w:fldCharType="begin"/>
      </w:r>
      <w:r>
        <w:instrText xml:space="preserve"> PAGEREF _Toc15173 \h </w:instrText>
      </w:r>
      <w:r>
        <w:fldChar w:fldCharType="separate"/>
      </w:r>
      <w:r>
        <w:t>9</w:t>
      </w:r>
      <w:r>
        <w:fldChar w:fldCharType="end"/>
      </w:r>
      <w:r>
        <w:fldChar w:fldCharType="end"/>
      </w:r>
    </w:p>
    <w:p w14:paraId="7F4BEE31">
      <w:pPr>
        <w:pStyle w:val="26"/>
        <w:tabs>
          <w:tab w:val="right" w:leader="dot" w:pos="8801"/>
        </w:tabs>
      </w:pPr>
      <w:r>
        <w:fldChar w:fldCharType="begin"/>
      </w:r>
      <w:r>
        <w:instrText xml:space="preserve"> HYPERLINK \l "_Toc4014" </w:instrText>
      </w:r>
      <w:r>
        <w:fldChar w:fldCharType="separate"/>
      </w:r>
      <w:r>
        <w:rPr>
          <w:rFonts w:hint="eastAsia" w:ascii="宋体" w:hAnsi="宋体"/>
          <w:szCs w:val="32"/>
        </w:rPr>
        <w:t>第六章  磋商响应文件格式</w:t>
      </w:r>
      <w:r>
        <w:tab/>
      </w:r>
      <w:r>
        <w:fldChar w:fldCharType="begin"/>
      </w:r>
      <w:r>
        <w:instrText xml:space="preserve"> PAGEREF _Toc4014 \h </w:instrText>
      </w:r>
      <w:r>
        <w:fldChar w:fldCharType="separate"/>
      </w:r>
      <w:r>
        <w:t>10</w:t>
      </w:r>
      <w:r>
        <w:fldChar w:fldCharType="end"/>
      </w:r>
      <w:r>
        <w:fldChar w:fldCharType="end"/>
      </w:r>
    </w:p>
    <w:p w14:paraId="014578D9">
      <w:pPr>
        <w:pStyle w:val="27"/>
        <w:tabs>
          <w:tab w:val="right" w:leader="dot" w:pos="8801"/>
        </w:tabs>
        <w:ind w:left="420"/>
      </w:pPr>
      <w:r>
        <w:fldChar w:fldCharType="begin"/>
      </w:r>
      <w:r>
        <w:instrText xml:space="preserve"> HYPERLINK \l "_Toc25043" </w:instrText>
      </w:r>
      <w:r>
        <w:fldChar w:fldCharType="separate"/>
      </w:r>
      <w:r>
        <w:rPr>
          <w:rFonts w:hint="eastAsia"/>
        </w:rPr>
        <w:t>一、报价函及报价函附录</w:t>
      </w:r>
      <w:r>
        <w:tab/>
      </w:r>
      <w:r>
        <w:fldChar w:fldCharType="begin"/>
      </w:r>
      <w:r>
        <w:instrText xml:space="preserve"> PAGEREF _Toc25043 \h </w:instrText>
      </w:r>
      <w:r>
        <w:fldChar w:fldCharType="separate"/>
      </w:r>
      <w:r>
        <w:t>13</w:t>
      </w:r>
      <w:r>
        <w:fldChar w:fldCharType="end"/>
      </w:r>
      <w:r>
        <w:fldChar w:fldCharType="end"/>
      </w:r>
    </w:p>
    <w:p w14:paraId="79E5CBBD">
      <w:pPr>
        <w:pStyle w:val="27"/>
        <w:tabs>
          <w:tab w:val="right" w:leader="dot" w:pos="8801"/>
        </w:tabs>
        <w:ind w:left="420"/>
      </w:pPr>
      <w:r>
        <w:fldChar w:fldCharType="begin"/>
      </w:r>
      <w:r>
        <w:instrText xml:space="preserve"> HYPERLINK \l "_Toc20023" </w:instrText>
      </w:r>
      <w:r>
        <w:fldChar w:fldCharType="separate"/>
      </w:r>
      <w:r>
        <w:rPr>
          <w:rFonts w:hint="eastAsia"/>
        </w:rPr>
        <w:t>三、</w:t>
      </w:r>
      <w:r>
        <w:rPr>
          <w:rFonts w:hint="eastAsia" w:ascii="宋体" w:hAnsi="宋体" w:cs="宋体"/>
          <w:szCs w:val="21"/>
        </w:rPr>
        <w:t>销售业绩表</w:t>
      </w:r>
      <w:r>
        <w:tab/>
      </w:r>
      <w:r>
        <w:fldChar w:fldCharType="begin"/>
      </w:r>
      <w:r>
        <w:instrText xml:space="preserve"> PAGEREF _Toc20023 \h </w:instrText>
      </w:r>
      <w:r>
        <w:fldChar w:fldCharType="separate"/>
      </w:r>
      <w:r>
        <w:t>16</w:t>
      </w:r>
      <w:r>
        <w:fldChar w:fldCharType="end"/>
      </w:r>
      <w:r>
        <w:fldChar w:fldCharType="end"/>
      </w:r>
    </w:p>
    <w:p w14:paraId="55FFF615">
      <w:pPr>
        <w:pStyle w:val="27"/>
        <w:tabs>
          <w:tab w:val="right" w:leader="dot" w:pos="8801"/>
        </w:tabs>
        <w:ind w:left="420"/>
      </w:pPr>
      <w:r>
        <w:fldChar w:fldCharType="begin"/>
      </w:r>
      <w:r>
        <w:instrText xml:space="preserve"> HYPERLINK \l "_Toc11718" </w:instrText>
      </w:r>
      <w:r>
        <w:fldChar w:fldCharType="separate"/>
      </w:r>
      <w:r>
        <w:rPr>
          <w:rFonts w:hint="eastAsia"/>
        </w:rPr>
        <w:t>四、技术偏离表</w:t>
      </w:r>
      <w:r>
        <w:tab/>
      </w:r>
      <w:r>
        <w:fldChar w:fldCharType="begin"/>
      </w:r>
      <w:r>
        <w:instrText xml:space="preserve"> PAGEREF _Toc11718 \h </w:instrText>
      </w:r>
      <w:r>
        <w:fldChar w:fldCharType="separate"/>
      </w:r>
      <w:r>
        <w:t>17</w:t>
      </w:r>
      <w:r>
        <w:fldChar w:fldCharType="end"/>
      </w:r>
      <w:r>
        <w:fldChar w:fldCharType="end"/>
      </w:r>
    </w:p>
    <w:p w14:paraId="05622766">
      <w:pPr>
        <w:pStyle w:val="27"/>
        <w:tabs>
          <w:tab w:val="right" w:leader="dot" w:pos="8801"/>
        </w:tabs>
        <w:ind w:left="420"/>
      </w:pPr>
      <w:r>
        <w:fldChar w:fldCharType="begin"/>
      </w:r>
      <w:r>
        <w:instrText xml:space="preserve"> HYPERLINK \l "_Toc31061" </w:instrText>
      </w:r>
      <w:r>
        <w:fldChar w:fldCharType="separate"/>
      </w:r>
      <w:r>
        <w:rPr>
          <w:rFonts w:hint="eastAsia"/>
        </w:rPr>
        <w:t>五、项目实施团队</w:t>
      </w:r>
      <w:r>
        <w:tab/>
      </w:r>
      <w:r>
        <w:fldChar w:fldCharType="begin"/>
      </w:r>
      <w:r>
        <w:instrText xml:space="preserve"> PAGEREF _Toc31061 \h </w:instrText>
      </w:r>
      <w:r>
        <w:fldChar w:fldCharType="separate"/>
      </w:r>
      <w:r>
        <w:t>18</w:t>
      </w:r>
      <w:r>
        <w:fldChar w:fldCharType="end"/>
      </w:r>
      <w:r>
        <w:fldChar w:fldCharType="end"/>
      </w:r>
    </w:p>
    <w:p w14:paraId="6226F3C3">
      <w:pPr>
        <w:pStyle w:val="27"/>
        <w:tabs>
          <w:tab w:val="right" w:leader="dot" w:pos="8801"/>
        </w:tabs>
        <w:ind w:left="420"/>
      </w:pPr>
      <w:r>
        <w:fldChar w:fldCharType="begin"/>
      </w:r>
      <w:r>
        <w:instrText xml:space="preserve"> HYPERLINK \l "_Toc3743" </w:instrText>
      </w:r>
      <w:r>
        <w:fldChar w:fldCharType="separate"/>
      </w:r>
      <w:r>
        <w:rPr>
          <w:rFonts w:hint="eastAsia"/>
        </w:rPr>
        <w:t>六、服务方案</w:t>
      </w:r>
      <w:r>
        <w:tab/>
      </w:r>
      <w:r>
        <w:fldChar w:fldCharType="begin"/>
      </w:r>
      <w:r>
        <w:instrText xml:space="preserve"> PAGEREF _Toc3743 \h </w:instrText>
      </w:r>
      <w:r>
        <w:fldChar w:fldCharType="separate"/>
      </w:r>
      <w:r>
        <w:t>20</w:t>
      </w:r>
      <w:r>
        <w:fldChar w:fldCharType="end"/>
      </w:r>
      <w:r>
        <w:fldChar w:fldCharType="end"/>
      </w:r>
    </w:p>
    <w:p w14:paraId="40433769">
      <w:pPr>
        <w:pStyle w:val="27"/>
        <w:tabs>
          <w:tab w:val="right" w:leader="dot" w:pos="8801"/>
        </w:tabs>
        <w:ind w:left="420"/>
      </w:pPr>
      <w:r>
        <w:fldChar w:fldCharType="begin"/>
      </w:r>
      <w:r>
        <w:instrText xml:space="preserve"> HYPERLINK \l "_Toc718" </w:instrText>
      </w:r>
      <w:r>
        <w:fldChar w:fldCharType="separate"/>
      </w:r>
      <w:r>
        <w:rPr>
          <w:rFonts w:hint="eastAsia"/>
        </w:rPr>
        <w:t>七、法定代表人身份证明及法定代表人授权书</w:t>
      </w:r>
      <w:r>
        <w:tab/>
      </w:r>
      <w:r>
        <w:fldChar w:fldCharType="begin"/>
      </w:r>
      <w:r>
        <w:instrText xml:space="preserve"> PAGEREF _Toc718 \h </w:instrText>
      </w:r>
      <w:r>
        <w:fldChar w:fldCharType="separate"/>
      </w:r>
      <w:r>
        <w:t>21</w:t>
      </w:r>
      <w:r>
        <w:fldChar w:fldCharType="end"/>
      </w:r>
      <w:r>
        <w:fldChar w:fldCharType="end"/>
      </w:r>
    </w:p>
    <w:p w14:paraId="145283D9">
      <w:pPr>
        <w:pStyle w:val="27"/>
        <w:tabs>
          <w:tab w:val="right" w:leader="dot" w:pos="8801"/>
        </w:tabs>
        <w:ind w:left="420"/>
      </w:pPr>
      <w:r>
        <w:fldChar w:fldCharType="begin"/>
      </w:r>
      <w:r>
        <w:instrText xml:space="preserve"> HYPERLINK \l "_Toc30282" </w:instrText>
      </w:r>
      <w:r>
        <w:fldChar w:fldCharType="separate"/>
      </w:r>
      <w:r>
        <w:rPr>
          <w:rFonts w:hint="eastAsia"/>
        </w:rPr>
        <w:t>八、资格审查资料</w:t>
      </w:r>
      <w:r>
        <w:tab/>
      </w:r>
      <w:r>
        <w:fldChar w:fldCharType="begin"/>
      </w:r>
      <w:r>
        <w:instrText xml:space="preserve"> PAGEREF _Toc30282 \h </w:instrText>
      </w:r>
      <w:r>
        <w:fldChar w:fldCharType="separate"/>
      </w:r>
      <w:r>
        <w:t>23</w:t>
      </w:r>
      <w:r>
        <w:fldChar w:fldCharType="end"/>
      </w:r>
      <w:r>
        <w:fldChar w:fldCharType="end"/>
      </w:r>
    </w:p>
    <w:p w14:paraId="73C82B51">
      <w:pPr>
        <w:pStyle w:val="27"/>
        <w:tabs>
          <w:tab w:val="right" w:leader="dot" w:pos="8801"/>
        </w:tabs>
        <w:ind w:left="420"/>
      </w:pPr>
      <w:r>
        <w:fldChar w:fldCharType="begin"/>
      </w:r>
      <w:r>
        <w:instrText xml:space="preserve"> HYPERLINK \l "_Toc10030" </w:instrText>
      </w:r>
      <w:r>
        <w:fldChar w:fldCharType="separate"/>
      </w:r>
      <w:r>
        <w:rPr>
          <w:rFonts w:hint="eastAsia"/>
        </w:rPr>
        <w:t>九、评审评分及支撑资料一览表</w:t>
      </w:r>
      <w:r>
        <w:tab/>
      </w:r>
      <w:r>
        <w:fldChar w:fldCharType="begin"/>
      </w:r>
      <w:r>
        <w:instrText xml:space="preserve"> PAGEREF _Toc10030 \h </w:instrText>
      </w:r>
      <w:r>
        <w:fldChar w:fldCharType="separate"/>
      </w:r>
      <w:r>
        <w:t>28</w:t>
      </w:r>
      <w:r>
        <w:fldChar w:fldCharType="end"/>
      </w:r>
      <w:r>
        <w:fldChar w:fldCharType="end"/>
      </w:r>
    </w:p>
    <w:p w14:paraId="241E1FD8">
      <w:pPr>
        <w:pStyle w:val="26"/>
        <w:tabs>
          <w:tab w:val="right" w:leader="dot" w:pos="8609"/>
        </w:tabs>
        <w:spacing w:line="500" w:lineRule="exact"/>
        <w:rPr>
          <w:rFonts w:ascii="宋体" w:hAnsi="宋体" w:cs="宋体"/>
          <w:bCs/>
        </w:rPr>
      </w:pPr>
      <w:r>
        <w:rPr>
          <w:rFonts w:hint="eastAsia" w:ascii="宋体" w:hAnsi="宋体" w:cs="宋体"/>
          <w:bCs/>
        </w:rPr>
        <w:fldChar w:fldCharType="end"/>
      </w:r>
    </w:p>
    <w:p w14:paraId="050B9B12">
      <w:pPr>
        <w:pStyle w:val="32"/>
        <w:ind w:firstLine="482"/>
        <w:rPr>
          <w:rFonts w:ascii="宋体" w:hAnsi="宋体" w:eastAsia="宋体" w:cs="宋体"/>
          <w:bCs/>
          <w:sz w:val="24"/>
          <w:szCs w:val="24"/>
        </w:rPr>
      </w:pPr>
    </w:p>
    <w:p w14:paraId="645DDB28">
      <w:pPr>
        <w:pStyle w:val="58"/>
        <w:ind w:firstLine="480"/>
        <w:rPr>
          <w:rFonts w:ascii="宋体" w:hAnsi="宋体" w:cs="宋体"/>
          <w:bCs/>
          <w:sz w:val="24"/>
        </w:rPr>
      </w:pPr>
    </w:p>
    <w:p w14:paraId="08F4CAFA">
      <w:pPr>
        <w:pStyle w:val="2"/>
        <w:spacing w:line="240" w:lineRule="auto"/>
        <w:jc w:val="both"/>
        <w:rPr>
          <w:sz w:val="32"/>
          <w:szCs w:val="32"/>
        </w:rPr>
        <w:sectPr>
          <w:footerReference r:id="rId6" w:type="default"/>
          <w:pgSz w:w="11920" w:h="16840"/>
          <w:pgMar w:top="1418" w:right="1418" w:bottom="1418" w:left="1418" w:header="794" w:footer="850" w:gutter="283"/>
          <w:pgNumType w:start="1"/>
          <w:cols w:space="720" w:num="1"/>
        </w:sectPr>
      </w:pPr>
    </w:p>
    <w:p w14:paraId="282DFDA6">
      <w:pPr>
        <w:pStyle w:val="2"/>
        <w:spacing w:line="240" w:lineRule="auto"/>
        <w:rPr>
          <w:sz w:val="32"/>
          <w:szCs w:val="32"/>
        </w:rPr>
      </w:pPr>
      <w:bookmarkStart w:id="0" w:name="_Toc28650"/>
      <w:r>
        <w:rPr>
          <w:rFonts w:hint="eastAsia"/>
          <w:sz w:val="32"/>
          <w:szCs w:val="32"/>
        </w:rPr>
        <w:t>第一章  竞争性磋商公告</w:t>
      </w:r>
      <w:bookmarkEnd w:id="0"/>
    </w:p>
    <w:p w14:paraId="281AC77B">
      <w:pPr>
        <w:jc w:val="center"/>
        <w:rPr>
          <w:b/>
          <w:sz w:val="24"/>
        </w:rPr>
      </w:pPr>
      <w:bookmarkStart w:id="1" w:name="_Toc27391"/>
      <w:r>
        <w:rPr>
          <w:rFonts w:hint="eastAsia"/>
          <w:b/>
          <w:sz w:val="24"/>
        </w:rPr>
        <w:t>郑州大学第二附属医院</w:t>
      </w:r>
      <w:bookmarkStart w:id="2" w:name="_Toc25982"/>
      <w:bookmarkStart w:id="3" w:name="_Toc2794"/>
      <w:bookmarkStart w:id="4" w:name="_Toc16436"/>
      <w:bookmarkStart w:id="5" w:name="_Toc14667"/>
      <w:bookmarkStart w:id="6" w:name="_Toc18911"/>
      <w:bookmarkStart w:id="7" w:name="_Toc12748"/>
      <w:r>
        <w:rPr>
          <w:rFonts w:hint="eastAsia"/>
          <w:b/>
          <w:sz w:val="24"/>
        </w:rPr>
        <w:t>202501009 医院病房改造提升项目可研编制单位遴选项目</w:t>
      </w:r>
    </w:p>
    <w:p w14:paraId="3D5C5ED6">
      <w:pPr>
        <w:jc w:val="center"/>
        <w:rPr>
          <w:b/>
          <w:sz w:val="24"/>
        </w:rPr>
      </w:pPr>
      <w:r>
        <w:rPr>
          <w:rFonts w:hint="eastAsia"/>
          <w:b/>
          <w:sz w:val="24"/>
        </w:rPr>
        <w:t>竞争性磋商公告</w:t>
      </w:r>
      <w:bookmarkEnd w:id="1"/>
      <w:bookmarkEnd w:id="2"/>
      <w:bookmarkEnd w:id="3"/>
      <w:bookmarkEnd w:id="4"/>
      <w:bookmarkEnd w:id="5"/>
      <w:bookmarkEnd w:id="6"/>
      <w:bookmarkEnd w:id="7"/>
    </w:p>
    <w:p w14:paraId="1B7175A0">
      <w:pPr>
        <w:pStyle w:val="56"/>
      </w:pPr>
    </w:p>
    <w:p w14:paraId="4555B97D">
      <w:pPr>
        <w:spacing w:line="360" w:lineRule="auto"/>
        <w:ind w:firstLine="480" w:firstLineChars="200"/>
        <w:rPr>
          <w:rFonts w:ascii="宋体" w:hAnsi="宋体" w:cs="宋体"/>
          <w:sz w:val="24"/>
        </w:rPr>
      </w:pPr>
      <w:r>
        <w:rPr>
          <w:rFonts w:hint="eastAsia" w:ascii="宋体" w:hAnsi="宋体" w:cs="宋体"/>
          <w:sz w:val="24"/>
        </w:rPr>
        <w:t>一、项目基本情况</w:t>
      </w:r>
    </w:p>
    <w:p w14:paraId="02FB18E9">
      <w:pPr>
        <w:spacing w:line="360" w:lineRule="auto"/>
        <w:ind w:firstLine="480" w:firstLineChars="200"/>
        <w:rPr>
          <w:rFonts w:ascii="宋体" w:hAnsi="宋体" w:cs="宋体"/>
          <w:sz w:val="24"/>
        </w:rPr>
      </w:pPr>
      <w:r>
        <w:rPr>
          <w:rFonts w:hint="eastAsia" w:ascii="宋体" w:hAnsi="宋体" w:cs="宋体"/>
          <w:sz w:val="24"/>
        </w:rPr>
        <w:t>1、采购项目编号及项目名称：202501009 医院病房改造提升项目可研编制单位遴选项目</w:t>
      </w:r>
    </w:p>
    <w:p w14:paraId="743CE0C0">
      <w:pPr>
        <w:spacing w:line="360" w:lineRule="auto"/>
        <w:ind w:firstLine="480" w:firstLineChars="200"/>
        <w:rPr>
          <w:rFonts w:ascii="宋体" w:hAnsi="宋体" w:cs="宋体"/>
          <w:sz w:val="24"/>
        </w:rPr>
      </w:pPr>
      <w:r>
        <w:rPr>
          <w:rFonts w:hint="eastAsia" w:ascii="宋体" w:hAnsi="宋体" w:cs="宋体"/>
          <w:sz w:val="24"/>
        </w:rPr>
        <w:t>2、采购方式：竞争性磋商</w:t>
      </w:r>
    </w:p>
    <w:p w14:paraId="0CF55237">
      <w:pPr>
        <w:spacing w:line="360" w:lineRule="auto"/>
        <w:ind w:firstLine="480" w:firstLineChars="200"/>
        <w:rPr>
          <w:rFonts w:ascii="宋体" w:hAnsi="宋体" w:cs="宋体"/>
          <w:sz w:val="24"/>
        </w:rPr>
      </w:pPr>
      <w:r>
        <w:rPr>
          <w:rFonts w:hint="eastAsia" w:ascii="宋体" w:hAnsi="宋体" w:cs="宋体"/>
          <w:sz w:val="24"/>
        </w:rPr>
        <w:t>3、预算金额：250000元</w:t>
      </w:r>
    </w:p>
    <w:p w14:paraId="7831D5B7">
      <w:pPr>
        <w:spacing w:line="360" w:lineRule="auto"/>
        <w:ind w:firstLine="480" w:firstLineChars="200"/>
        <w:rPr>
          <w:rFonts w:ascii="宋体" w:hAnsi="宋体" w:cs="宋体"/>
          <w:sz w:val="24"/>
        </w:rPr>
      </w:pPr>
      <w:r>
        <w:rPr>
          <w:rFonts w:hint="eastAsia" w:ascii="宋体" w:hAnsi="宋体" w:cs="宋体"/>
          <w:sz w:val="24"/>
        </w:rPr>
        <w:t>4、最高限价：250000元</w:t>
      </w:r>
    </w:p>
    <w:p w14:paraId="28573604">
      <w:pPr>
        <w:spacing w:line="360" w:lineRule="auto"/>
        <w:ind w:firstLine="480" w:firstLineChars="200"/>
        <w:rPr>
          <w:rFonts w:ascii="宋体" w:hAnsi="宋体" w:cs="宋体"/>
          <w:sz w:val="24"/>
        </w:rPr>
      </w:pPr>
      <w:r>
        <w:rPr>
          <w:rFonts w:hint="eastAsia" w:ascii="宋体" w:hAnsi="宋体" w:cs="宋体"/>
          <w:sz w:val="24"/>
        </w:rPr>
        <w:t>5、采购需求（包括但不限于标的的名称、数量、简要技术需求或服务要求等）：</w:t>
      </w:r>
    </w:p>
    <w:p w14:paraId="45042E0E">
      <w:pPr>
        <w:spacing w:line="360" w:lineRule="auto"/>
        <w:ind w:firstLine="480" w:firstLineChars="200"/>
        <w:rPr>
          <w:rFonts w:ascii="宋体" w:hAnsi="宋体" w:cs="宋体"/>
          <w:sz w:val="24"/>
        </w:rPr>
      </w:pPr>
      <w:r>
        <w:rPr>
          <w:rFonts w:hint="eastAsia" w:ascii="宋体" w:hAnsi="宋体" w:cs="宋体"/>
          <w:sz w:val="24"/>
        </w:rPr>
        <w:t>5.1 采购范围：本项目为郑州大学第二附属医院病房改造提升项目可行性研究报告编制。本次改造提升包括医院经八路院区1、2、3、5号住院部，总建筑面积约40000平方米。改造内容包括建筑、结构、水、电、暖、消防、装饰装修等。通过对医院经八路院区1、2、3、5号住院部改造提升，达到优化病房环境，提升医院整体形象，提高医院的服务质量。按照《政府投资项目可行性研究报告编写通用大纲（2023年版）》（发改投资规〔2023〕304号）编制可行性研究报告。等（详情见参数）。</w:t>
      </w:r>
    </w:p>
    <w:p w14:paraId="5B31964B">
      <w:pPr>
        <w:spacing w:line="360" w:lineRule="auto"/>
        <w:ind w:firstLine="480" w:firstLineChars="200"/>
        <w:rPr>
          <w:rFonts w:ascii="宋体" w:hAnsi="宋体" w:cs="宋体"/>
          <w:sz w:val="24"/>
        </w:rPr>
      </w:pPr>
      <w:r>
        <w:rPr>
          <w:rFonts w:hint="eastAsia" w:ascii="宋体" w:hAnsi="宋体" w:cs="宋体"/>
          <w:sz w:val="24"/>
        </w:rPr>
        <w:t>5.2 服务期：合同生效后至项目完成。</w:t>
      </w:r>
    </w:p>
    <w:p w14:paraId="3DC3E0D6">
      <w:pPr>
        <w:spacing w:line="360" w:lineRule="auto"/>
        <w:ind w:firstLine="480" w:firstLineChars="200"/>
        <w:rPr>
          <w:rFonts w:ascii="宋体" w:hAnsi="宋体" w:cs="宋体"/>
          <w:sz w:val="24"/>
        </w:rPr>
      </w:pPr>
      <w:r>
        <w:rPr>
          <w:rFonts w:hint="eastAsia" w:ascii="宋体" w:hAnsi="宋体" w:cs="宋体"/>
          <w:sz w:val="24"/>
        </w:rPr>
        <w:t>5.3 服务标准：合格，符合采购人要求。</w:t>
      </w:r>
    </w:p>
    <w:p w14:paraId="7BF80FBB">
      <w:pPr>
        <w:spacing w:line="360" w:lineRule="auto"/>
        <w:ind w:firstLine="480" w:firstLineChars="200"/>
        <w:rPr>
          <w:rFonts w:ascii="宋体" w:hAnsi="宋体" w:cs="宋体"/>
          <w:sz w:val="24"/>
        </w:rPr>
      </w:pPr>
      <w:r>
        <w:rPr>
          <w:rFonts w:hint="eastAsia" w:ascii="宋体" w:hAnsi="宋体" w:cs="宋体"/>
          <w:sz w:val="24"/>
        </w:rPr>
        <w:t>5.4 验收标准：满足国家、行业及采购人验收标准。</w:t>
      </w:r>
    </w:p>
    <w:p w14:paraId="61F41777">
      <w:pPr>
        <w:spacing w:line="360" w:lineRule="auto"/>
        <w:ind w:firstLine="480" w:firstLineChars="200"/>
        <w:rPr>
          <w:rFonts w:ascii="宋体" w:hAnsi="宋体" w:cs="宋体"/>
          <w:sz w:val="24"/>
        </w:rPr>
      </w:pPr>
      <w:r>
        <w:rPr>
          <w:rFonts w:hint="eastAsia" w:ascii="宋体" w:hAnsi="宋体" w:cs="宋体"/>
          <w:sz w:val="24"/>
        </w:rPr>
        <w:t>6、合同履行期限：至该项目质保期结束。</w:t>
      </w:r>
    </w:p>
    <w:p w14:paraId="46663EDF">
      <w:pPr>
        <w:spacing w:line="360" w:lineRule="auto"/>
        <w:ind w:firstLine="480" w:firstLineChars="200"/>
        <w:rPr>
          <w:rFonts w:ascii="宋体" w:hAnsi="宋体" w:cs="宋体"/>
          <w:sz w:val="24"/>
        </w:rPr>
      </w:pPr>
      <w:r>
        <w:rPr>
          <w:rFonts w:hint="eastAsia" w:ascii="宋体" w:hAnsi="宋体" w:cs="宋体"/>
          <w:sz w:val="24"/>
        </w:rPr>
        <w:t>7、本项目是否接受联合体投标：否。</w:t>
      </w:r>
    </w:p>
    <w:p w14:paraId="2965EF84">
      <w:pPr>
        <w:spacing w:line="360" w:lineRule="auto"/>
        <w:ind w:firstLine="480" w:firstLineChars="200"/>
        <w:rPr>
          <w:rFonts w:ascii="宋体" w:hAnsi="宋体" w:cs="宋体"/>
          <w:sz w:val="24"/>
        </w:rPr>
      </w:pPr>
      <w:r>
        <w:rPr>
          <w:rFonts w:hint="eastAsia" w:ascii="宋体" w:hAnsi="宋体" w:cs="宋体"/>
          <w:sz w:val="24"/>
        </w:rPr>
        <w:t>二、申请人资格要求</w:t>
      </w:r>
    </w:p>
    <w:p w14:paraId="7E0B6BF9">
      <w:pPr>
        <w:spacing w:line="360" w:lineRule="auto"/>
        <w:ind w:firstLine="480" w:firstLineChars="200"/>
        <w:rPr>
          <w:rFonts w:ascii="宋体" w:hAnsi="宋体" w:cs="宋体"/>
          <w:sz w:val="24"/>
        </w:rPr>
      </w:pPr>
      <w:r>
        <w:rPr>
          <w:rFonts w:hint="eastAsia" w:ascii="宋体" w:hAnsi="宋体" w:cs="宋体"/>
          <w:sz w:val="24"/>
        </w:rPr>
        <w:t>1、满足《中华人民共和国政府采购法》第二十二条规定；</w:t>
      </w:r>
    </w:p>
    <w:p w14:paraId="4F0F069D">
      <w:pPr>
        <w:spacing w:line="360" w:lineRule="auto"/>
        <w:ind w:firstLine="480" w:firstLineChars="200"/>
        <w:rPr>
          <w:rFonts w:ascii="宋体" w:hAnsi="宋体" w:cs="宋体"/>
          <w:sz w:val="24"/>
        </w:rPr>
      </w:pPr>
      <w:r>
        <w:rPr>
          <w:rFonts w:hint="eastAsia" w:ascii="宋体" w:hAnsi="宋体" w:cs="宋体"/>
          <w:sz w:val="24"/>
        </w:rPr>
        <w:t>1.1具有独立承担民事责任的能力；供应商是企业（包括合伙企业），应提供在市场监督管理局注册的有效“企业法人营业执照”或“营业执照”复印件或扫描件；供应商是事业单位，应提供有效的“事业单位法人证书”复印件或扫描件；</w:t>
      </w:r>
    </w:p>
    <w:p w14:paraId="7C9721DF">
      <w:pPr>
        <w:spacing w:line="360" w:lineRule="auto"/>
        <w:ind w:firstLine="480" w:firstLineChars="200"/>
        <w:rPr>
          <w:rFonts w:ascii="宋体" w:hAnsi="宋体" w:cs="宋体"/>
          <w:sz w:val="24"/>
        </w:rPr>
      </w:pPr>
      <w:r>
        <w:rPr>
          <w:rFonts w:hint="eastAsia" w:ascii="宋体" w:hAnsi="宋体" w:cs="宋体"/>
          <w:sz w:val="24"/>
        </w:rPr>
        <w:t>1.2</w:t>
      </w:r>
      <w:r>
        <w:rPr>
          <w:rFonts w:hint="eastAsia" w:ascii="宋体" w:hAnsi="宋体" w:cs="宋体"/>
          <w:color w:val="FF0000"/>
          <w:sz w:val="24"/>
        </w:rPr>
        <w:t>具有健全的财务制度，提供完整的经审计的2023年度财务状况报告或基本开户行出具的资信证明</w:t>
      </w:r>
      <w:r>
        <w:rPr>
          <w:rFonts w:hint="eastAsia" w:ascii="宋体" w:hAnsi="宋体" w:cs="宋体"/>
          <w:sz w:val="24"/>
        </w:rPr>
        <w:t>；</w:t>
      </w:r>
    </w:p>
    <w:p w14:paraId="118A0E18">
      <w:pPr>
        <w:spacing w:line="360" w:lineRule="auto"/>
        <w:ind w:firstLine="480" w:firstLineChars="200"/>
        <w:rPr>
          <w:rFonts w:ascii="宋体" w:hAnsi="宋体" w:cs="宋体"/>
          <w:sz w:val="24"/>
        </w:rPr>
      </w:pPr>
      <w:r>
        <w:rPr>
          <w:rFonts w:hint="eastAsia" w:ascii="宋体" w:hAnsi="宋体" w:cs="宋体"/>
          <w:sz w:val="24"/>
        </w:rPr>
        <w:t>1.3</w:t>
      </w:r>
      <w:r>
        <w:rPr>
          <w:rFonts w:hint="eastAsia" w:ascii="宋体" w:hAnsi="宋体" w:cs="宋体"/>
          <w:color w:val="FF0000"/>
          <w:sz w:val="24"/>
        </w:rPr>
        <w:t>具有依法缴纳税收和社会保障资金的良好记录，提供2024年1月1日以来一个月的依法缴纳税收和社会保障资金的相关证明</w:t>
      </w:r>
      <w:r>
        <w:rPr>
          <w:rFonts w:hint="eastAsia" w:ascii="宋体" w:hAnsi="宋体" w:cs="宋体"/>
          <w:sz w:val="24"/>
        </w:rPr>
        <w:t>；</w:t>
      </w:r>
    </w:p>
    <w:p w14:paraId="391AF2DA">
      <w:pPr>
        <w:spacing w:line="360" w:lineRule="auto"/>
        <w:ind w:firstLine="480" w:firstLineChars="200"/>
        <w:rPr>
          <w:rFonts w:ascii="宋体" w:hAnsi="宋体" w:cs="宋体"/>
          <w:sz w:val="24"/>
        </w:rPr>
      </w:pPr>
      <w:r>
        <w:rPr>
          <w:rFonts w:hint="eastAsia" w:ascii="宋体" w:hAnsi="宋体" w:cs="宋体"/>
          <w:sz w:val="24"/>
        </w:rPr>
        <w:t>1.4具有良好的商业信誉，具有履行合同所必需的设备和专业技术能力且参加本次政府采购活动前三年内，在经营活动中没有重大违法记录的书面声明；</w:t>
      </w:r>
    </w:p>
    <w:p w14:paraId="540454EC">
      <w:pPr>
        <w:spacing w:line="360" w:lineRule="auto"/>
        <w:ind w:firstLine="480" w:firstLineChars="200"/>
        <w:rPr>
          <w:rFonts w:ascii="宋体" w:hAnsi="宋体" w:cs="宋体"/>
          <w:sz w:val="24"/>
        </w:rPr>
      </w:pPr>
      <w:r>
        <w:rPr>
          <w:rFonts w:hint="eastAsia" w:ascii="宋体" w:hAnsi="宋体" w:cs="宋体"/>
          <w:sz w:val="24"/>
        </w:rPr>
        <w:t>1.5</w:t>
      </w:r>
      <w:r>
        <w:rPr>
          <w:rFonts w:hint="eastAsia" w:ascii="宋体" w:hAnsi="宋体" w:cs="宋体"/>
          <w:color w:val="FF0000"/>
          <w:sz w:val="24"/>
        </w:rPr>
        <w:t>供应商应在全国投资项目在线审批监管平台官网登记备案并从事建筑项目咨询资格</w:t>
      </w:r>
      <w:r>
        <w:rPr>
          <w:rFonts w:hint="eastAsia" w:ascii="宋体" w:hAnsi="宋体" w:cs="宋体"/>
          <w:sz w:val="24"/>
        </w:rPr>
        <w:t>；</w:t>
      </w:r>
    </w:p>
    <w:p w14:paraId="57424CF6">
      <w:pPr>
        <w:spacing w:line="360" w:lineRule="auto"/>
        <w:ind w:firstLine="480" w:firstLineChars="200"/>
        <w:rPr>
          <w:rFonts w:ascii="宋体" w:hAnsi="宋体" w:cs="宋体"/>
          <w:sz w:val="24"/>
        </w:rPr>
      </w:pPr>
      <w:r>
        <w:rPr>
          <w:rFonts w:hint="eastAsia" w:ascii="宋体" w:hAnsi="宋体" w:cs="宋体"/>
          <w:sz w:val="24"/>
        </w:rPr>
        <w:t>三、获取采购文件</w:t>
      </w:r>
    </w:p>
    <w:p w14:paraId="16B973F0">
      <w:pPr>
        <w:spacing w:line="360" w:lineRule="auto"/>
        <w:ind w:firstLine="480" w:firstLineChars="200"/>
        <w:rPr>
          <w:rFonts w:ascii="宋体" w:hAnsi="宋体" w:cs="宋体"/>
          <w:sz w:val="24"/>
        </w:rPr>
      </w:pPr>
      <w:r>
        <w:rPr>
          <w:rFonts w:hint="eastAsia" w:ascii="宋体" w:hAnsi="宋体" w:cs="宋体"/>
          <w:sz w:val="24"/>
        </w:rPr>
        <w:t>1、时间：</w:t>
      </w:r>
      <w:r>
        <w:rPr>
          <w:rFonts w:hint="eastAsia" w:ascii="宋体" w:hAnsi="宋体" w:cs="宋体"/>
          <w:color w:val="0000FF"/>
          <w:sz w:val="24"/>
        </w:rPr>
        <w:t>2025年2月11日至2025年2月17日</w:t>
      </w:r>
    </w:p>
    <w:p w14:paraId="5A6CAD4D">
      <w:pPr>
        <w:spacing w:line="360" w:lineRule="auto"/>
        <w:ind w:firstLine="480" w:firstLineChars="200"/>
        <w:rPr>
          <w:rFonts w:ascii="宋体" w:hAnsi="宋体" w:cs="宋体"/>
          <w:sz w:val="24"/>
        </w:rPr>
      </w:pPr>
      <w:r>
        <w:rPr>
          <w:rFonts w:hint="eastAsia" w:ascii="宋体" w:hAnsi="宋体" w:cs="宋体"/>
          <w:sz w:val="24"/>
        </w:rPr>
        <w:t>2、地点：河南省郑州市金水路20号煤炭大厦1312会议室</w:t>
      </w:r>
    </w:p>
    <w:p w14:paraId="135FB231">
      <w:pPr>
        <w:spacing w:line="360" w:lineRule="auto"/>
        <w:ind w:firstLine="480" w:firstLineChars="200"/>
        <w:rPr>
          <w:rFonts w:ascii="宋体" w:hAnsi="宋体" w:cs="宋体"/>
          <w:sz w:val="24"/>
        </w:rPr>
      </w:pPr>
      <w:r>
        <w:rPr>
          <w:rFonts w:hint="eastAsia" w:ascii="宋体" w:hAnsi="宋体" w:cs="宋体"/>
          <w:sz w:val="24"/>
        </w:rPr>
        <w:t>3、报名：邮箱方式进行报名，将“项目编号、项目名称、供应商公司名称、联系人、电话、邮箱”及营业执照、授权委托书、授权委托人身份证（以上资料应加盖单位公章）的扫描件等内容，发送至邮箱：</w:t>
      </w:r>
      <w:r>
        <w:fldChar w:fldCharType="begin"/>
      </w:r>
      <w:r>
        <w:instrText xml:space="preserve"> HYPERLINK "mailto:zdefyzcb@126.com" </w:instrText>
      </w:r>
      <w:r>
        <w:fldChar w:fldCharType="separate"/>
      </w:r>
      <w:r>
        <w:rPr>
          <w:rFonts w:hint="eastAsia" w:ascii="宋体" w:hAnsi="宋体" w:cs="宋体"/>
          <w:sz w:val="24"/>
        </w:rPr>
        <w:t>zdefyzcb@126.com</w:t>
      </w:r>
      <w:r>
        <w:rPr>
          <w:rFonts w:hint="eastAsia" w:ascii="宋体" w:hAnsi="宋体" w:cs="宋体"/>
          <w:sz w:val="24"/>
        </w:rPr>
        <w:fldChar w:fldCharType="end"/>
      </w:r>
      <w:r>
        <w:rPr>
          <w:rFonts w:hint="eastAsia" w:ascii="宋体" w:hAnsi="宋体" w:cs="宋体"/>
          <w:sz w:val="24"/>
        </w:rPr>
        <w:t xml:space="preserve"> 。邮件命名规则：项目编号－项目名称－公司名称。以邮件到达时间为准，请按要求发送邮件，以免影响报名及后续邮件通知。</w:t>
      </w:r>
    </w:p>
    <w:p w14:paraId="3B9829D6">
      <w:pPr>
        <w:spacing w:line="360" w:lineRule="auto"/>
        <w:ind w:firstLine="480" w:firstLineChars="200"/>
        <w:rPr>
          <w:rFonts w:ascii="宋体" w:hAnsi="宋体" w:cs="宋体"/>
          <w:sz w:val="24"/>
        </w:rPr>
      </w:pPr>
      <w:r>
        <w:rPr>
          <w:rFonts w:hint="eastAsia" w:ascii="宋体" w:hAnsi="宋体" w:cs="宋体"/>
          <w:sz w:val="24"/>
        </w:rPr>
        <w:t>4、采购文件下载地址：</w:t>
      </w:r>
      <w:r>
        <w:rPr>
          <w:rFonts w:hint="eastAsia" w:ascii="宋体" w:hAnsi="宋体" w:cs="宋体"/>
          <w:color w:val="FF0000"/>
          <w:sz w:val="24"/>
        </w:rPr>
        <w:t>***</w:t>
      </w:r>
    </w:p>
    <w:p w14:paraId="52FFFE6E">
      <w:pPr>
        <w:spacing w:line="360" w:lineRule="auto"/>
        <w:ind w:firstLine="480" w:firstLineChars="200"/>
        <w:rPr>
          <w:rFonts w:ascii="宋体" w:hAnsi="宋体" w:cs="宋体"/>
          <w:sz w:val="24"/>
        </w:rPr>
      </w:pPr>
      <w:r>
        <w:rPr>
          <w:rFonts w:hint="eastAsia" w:ascii="宋体" w:hAnsi="宋体" w:cs="宋体"/>
          <w:sz w:val="24"/>
        </w:rPr>
        <w:t>5、售价：0元/套。</w:t>
      </w:r>
    </w:p>
    <w:p w14:paraId="6F1082EB">
      <w:pPr>
        <w:spacing w:line="360" w:lineRule="auto"/>
        <w:ind w:firstLine="480" w:firstLineChars="200"/>
        <w:rPr>
          <w:rFonts w:ascii="宋体" w:hAnsi="宋体" w:cs="宋体"/>
          <w:sz w:val="24"/>
        </w:rPr>
      </w:pPr>
      <w:r>
        <w:rPr>
          <w:rFonts w:hint="eastAsia" w:ascii="宋体" w:hAnsi="宋体" w:cs="宋体"/>
          <w:sz w:val="24"/>
        </w:rPr>
        <w:t>本项目为资格后审，本报名资料不作为资格审查依据，资格审查以评标委员会现场审查为准。</w:t>
      </w:r>
    </w:p>
    <w:p w14:paraId="65B20DF4">
      <w:pPr>
        <w:spacing w:line="360" w:lineRule="auto"/>
        <w:ind w:firstLine="480" w:firstLineChars="200"/>
        <w:rPr>
          <w:rFonts w:ascii="宋体" w:hAnsi="宋体" w:cs="宋体"/>
          <w:sz w:val="24"/>
        </w:rPr>
      </w:pPr>
      <w:r>
        <w:rPr>
          <w:rFonts w:hint="eastAsia" w:ascii="宋体" w:hAnsi="宋体" w:cs="宋体"/>
          <w:sz w:val="24"/>
        </w:rPr>
        <w:t>四、响应文件提交</w:t>
      </w:r>
    </w:p>
    <w:p w14:paraId="5D66CFEB">
      <w:pPr>
        <w:spacing w:line="360" w:lineRule="auto"/>
        <w:ind w:firstLine="480" w:firstLineChars="200"/>
        <w:rPr>
          <w:rFonts w:ascii="宋体" w:hAnsi="宋体" w:cs="宋体"/>
          <w:sz w:val="24"/>
        </w:rPr>
      </w:pPr>
      <w:r>
        <w:rPr>
          <w:rFonts w:hint="eastAsia" w:ascii="宋体" w:hAnsi="宋体" w:cs="宋体"/>
          <w:sz w:val="24"/>
        </w:rPr>
        <w:t>1、截止时间：</w:t>
      </w:r>
      <w:r>
        <w:rPr>
          <w:rFonts w:hint="eastAsia" w:ascii="宋体" w:hAnsi="宋体" w:cs="宋体"/>
          <w:color w:val="0000FF"/>
          <w:sz w:val="24"/>
        </w:rPr>
        <w:t>2025年2月22日9时00分</w:t>
      </w:r>
      <w:r>
        <w:rPr>
          <w:rFonts w:hint="eastAsia" w:ascii="宋体" w:hAnsi="宋体" w:cs="宋体"/>
          <w:sz w:val="24"/>
        </w:rPr>
        <w:t>（北京时间）</w:t>
      </w:r>
    </w:p>
    <w:p w14:paraId="7F8F5A82">
      <w:pPr>
        <w:spacing w:line="360" w:lineRule="auto"/>
        <w:ind w:firstLine="480" w:firstLineChars="200"/>
        <w:rPr>
          <w:rFonts w:ascii="宋体" w:hAnsi="宋体" w:cs="宋体"/>
          <w:sz w:val="24"/>
        </w:rPr>
      </w:pPr>
      <w:r>
        <w:rPr>
          <w:rFonts w:hint="eastAsia" w:ascii="宋体" w:hAnsi="宋体" w:cs="宋体"/>
          <w:sz w:val="24"/>
        </w:rPr>
        <w:t>2、地点：河南省郑州市金水路20号煤炭大厦1312室</w:t>
      </w:r>
    </w:p>
    <w:p w14:paraId="65844435">
      <w:pPr>
        <w:spacing w:line="360" w:lineRule="auto"/>
        <w:ind w:firstLine="480" w:firstLineChars="200"/>
        <w:rPr>
          <w:rFonts w:ascii="宋体" w:hAnsi="宋体" w:cs="宋体"/>
          <w:sz w:val="24"/>
        </w:rPr>
      </w:pPr>
      <w:r>
        <w:rPr>
          <w:rFonts w:hint="eastAsia" w:ascii="宋体" w:hAnsi="宋体" w:cs="宋体"/>
          <w:sz w:val="24"/>
        </w:rPr>
        <w:t>具体时间地点如有变更，将另行邮件通知。</w:t>
      </w:r>
    </w:p>
    <w:p w14:paraId="4ACB01B7">
      <w:pPr>
        <w:spacing w:line="360" w:lineRule="auto"/>
        <w:ind w:firstLine="480" w:firstLineChars="200"/>
        <w:rPr>
          <w:rFonts w:ascii="宋体" w:hAnsi="宋体" w:cs="宋体"/>
          <w:sz w:val="24"/>
        </w:rPr>
      </w:pPr>
      <w:r>
        <w:rPr>
          <w:rFonts w:hint="eastAsia" w:ascii="宋体" w:hAnsi="宋体" w:cs="宋体"/>
          <w:sz w:val="24"/>
        </w:rPr>
        <w:t>五、响应文件开启</w:t>
      </w:r>
    </w:p>
    <w:p w14:paraId="7564A84A">
      <w:pPr>
        <w:spacing w:line="360" w:lineRule="auto"/>
        <w:ind w:firstLine="480" w:firstLineChars="200"/>
        <w:rPr>
          <w:rFonts w:ascii="宋体" w:hAnsi="宋体" w:cs="宋体"/>
          <w:sz w:val="24"/>
        </w:rPr>
      </w:pPr>
      <w:r>
        <w:rPr>
          <w:rFonts w:hint="eastAsia" w:ascii="宋体" w:hAnsi="宋体" w:cs="宋体"/>
          <w:sz w:val="24"/>
        </w:rPr>
        <w:t>1、截止时间：同提交截止时间。</w:t>
      </w:r>
    </w:p>
    <w:p w14:paraId="7E01D8EF">
      <w:pPr>
        <w:spacing w:line="360" w:lineRule="auto"/>
        <w:ind w:firstLine="480" w:firstLineChars="200"/>
        <w:rPr>
          <w:rFonts w:ascii="宋体" w:hAnsi="宋体" w:cs="宋体"/>
          <w:sz w:val="24"/>
        </w:rPr>
      </w:pPr>
      <w:r>
        <w:rPr>
          <w:rFonts w:hint="eastAsia" w:ascii="宋体" w:hAnsi="宋体" w:cs="宋体"/>
          <w:sz w:val="24"/>
        </w:rPr>
        <w:t>2、地点：同提交地点。</w:t>
      </w:r>
    </w:p>
    <w:p w14:paraId="790C3483">
      <w:pPr>
        <w:spacing w:line="360" w:lineRule="auto"/>
        <w:ind w:firstLine="480" w:firstLineChars="200"/>
        <w:rPr>
          <w:rFonts w:ascii="宋体" w:hAnsi="宋体" w:cs="宋体"/>
          <w:sz w:val="24"/>
        </w:rPr>
      </w:pPr>
      <w:r>
        <w:rPr>
          <w:rFonts w:hint="eastAsia" w:ascii="宋体" w:hAnsi="宋体" w:cs="宋体"/>
          <w:sz w:val="24"/>
        </w:rPr>
        <w:t>六、发布公告的媒介</w:t>
      </w:r>
    </w:p>
    <w:p w14:paraId="550C4907">
      <w:pPr>
        <w:spacing w:line="360" w:lineRule="auto"/>
        <w:ind w:firstLine="480" w:firstLineChars="200"/>
        <w:rPr>
          <w:rFonts w:ascii="宋体" w:hAnsi="宋体" w:cs="宋体"/>
          <w:sz w:val="24"/>
        </w:rPr>
      </w:pPr>
      <w:r>
        <w:rPr>
          <w:rFonts w:hint="eastAsia" w:ascii="宋体" w:hAnsi="宋体" w:cs="宋体"/>
          <w:sz w:val="24"/>
        </w:rPr>
        <w:t>本次竞争性磋商公告在《郑州大学第二附属医院》上发布。</w:t>
      </w:r>
    </w:p>
    <w:p w14:paraId="0AC1993E">
      <w:pPr>
        <w:spacing w:line="360" w:lineRule="auto"/>
        <w:ind w:firstLine="480" w:firstLineChars="200"/>
        <w:rPr>
          <w:rFonts w:ascii="宋体" w:hAnsi="宋体" w:cs="宋体"/>
          <w:sz w:val="24"/>
        </w:rPr>
      </w:pPr>
      <w:r>
        <w:rPr>
          <w:rFonts w:hint="eastAsia" w:ascii="宋体" w:hAnsi="宋体" w:cs="宋体"/>
          <w:sz w:val="24"/>
        </w:rPr>
        <w:t>七、项目联系方式：</w:t>
      </w:r>
    </w:p>
    <w:p w14:paraId="209E5B20">
      <w:pPr>
        <w:spacing w:line="360" w:lineRule="auto"/>
        <w:ind w:firstLine="480" w:firstLineChars="200"/>
        <w:rPr>
          <w:rFonts w:ascii="宋体" w:hAnsi="宋体" w:cs="宋体"/>
          <w:sz w:val="24"/>
        </w:rPr>
      </w:pPr>
      <w:r>
        <w:rPr>
          <w:rFonts w:hint="eastAsia" w:ascii="宋体" w:hAnsi="宋体" w:cs="宋体"/>
          <w:sz w:val="24"/>
        </w:rPr>
        <w:t>名称：郑州大学第二附属医院</w:t>
      </w:r>
    </w:p>
    <w:p w14:paraId="4C21CE61">
      <w:pPr>
        <w:spacing w:line="360" w:lineRule="auto"/>
        <w:ind w:firstLine="480" w:firstLineChars="200"/>
        <w:rPr>
          <w:rFonts w:ascii="宋体" w:hAnsi="宋体" w:cs="宋体"/>
          <w:sz w:val="24"/>
        </w:rPr>
      </w:pPr>
      <w:r>
        <w:rPr>
          <w:rFonts w:hint="eastAsia" w:ascii="宋体" w:hAnsi="宋体" w:cs="宋体"/>
          <w:sz w:val="24"/>
        </w:rPr>
        <w:t>地址：河南省郑州市经八路2号</w:t>
      </w:r>
    </w:p>
    <w:p w14:paraId="728E30F5">
      <w:pPr>
        <w:spacing w:line="360" w:lineRule="auto"/>
        <w:ind w:firstLine="480" w:firstLineChars="200"/>
        <w:rPr>
          <w:rFonts w:ascii="宋体" w:hAnsi="宋体" w:cs="宋体"/>
          <w:sz w:val="24"/>
        </w:rPr>
      </w:pPr>
      <w:r>
        <w:rPr>
          <w:rFonts w:hint="eastAsia" w:ascii="宋体" w:hAnsi="宋体" w:cs="宋体"/>
          <w:sz w:val="24"/>
        </w:rPr>
        <w:t>联系方式：董老师0371-63921640</w:t>
      </w:r>
    </w:p>
    <w:p w14:paraId="607E8279">
      <w:pPr>
        <w:pStyle w:val="2"/>
        <w:spacing w:line="240" w:lineRule="auto"/>
        <w:rPr>
          <w:b w:val="0"/>
        </w:rPr>
      </w:pPr>
      <w:r>
        <w:rPr>
          <w:rFonts w:hint="eastAsia" w:ascii="宋体" w:hAnsi="宋体" w:cs="宋体"/>
          <w:sz w:val="24"/>
        </w:rPr>
        <w:br w:type="page"/>
      </w:r>
      <w:bookmarkStart w:id="8" w:name="_Toc12246"/>
      <w:bookmarkStart w:id="9" w:name="_Toc293916674"/>
      <w:bookmarkStart w:id="10" w:name="_Toc294012358"/>
      <w:bookmarkStart w:id="11" w:name="_Toc140403789"/>
      <w:r>
        <w:rPr>
          <w:rFonts w:hint="eastAsia"/>
          <w:sz w:val="32"/>
          <w:szCs w:val="32"/>
        </w:rPr>
        <w:t>第二章  评审标准及办法</w:t>
      </w:r>
      <w:bookmarkEnd w:id="8"/>
    </w:p>
    <w:bookmarkEnd w:id="9"/>
    <w:bookmarkEnd w:id="10"/>
    <w:bookmarkEnd w:id="11"/>
    <w:p w14:paraId="7326DE9A">
      <w:pPr>
        <w:pStyle w:val="3"/>
        <w:rPr>
          <w:rFonts w:ascii="宋体" w:hAnsi="宋体" w:cs="宋体"/>
          <w:sz w:val="24"/>
          <w:szCs w:val="21"/>
        </w:rPr>
      </w:pPr>
      <w:bookmarkStart w:id="12" w:name="_Toc22680"/>
      <w:bookmarkStart w:id="13" w:name="_Toc10685"/>
      <w:bookmarkStart w:id="14" w:name="_Toc26989"/>
      <w:bookmarkStart w:id="15" w:name="_Toc26132"/>
      <w:bookmarkStart w:id="16" w:name="_Toc4691"/>
      <w:bookmarkStart w:id="17" w:name="_Toc13506"/>
      <w:bookmarkStart w:id="18" w:name="_Toc22872"/>
      <w:r>
        <w:rPr>
          <w:rFonts w:hint="eastAsia" w:ascii="宋体" w:hAnsi="宋体" w:cs="宋体"/>
          <w:sz w:val="21"/>
          <w:szCs w:val="21"/>
        </w:rPr>
        <w:t>一、</w:t>
      </w:r>
      <w:r>
        <w:rPr>
          <w:rFonts w:hint="eastAsia" w:ascii="宋体" w:hAnsi="宋体" w:cs="宋体"/>
          <w:sz w:val="24"/>
          <w:szCs w:val="21"/>
        </w:rPr>
        <w:t>评审基本原则</w:t>
      </w:r>
      <w:bookmarkEnd w:id="12"/>
      <w:bookmarkEnd w:id="13"/>
      <w:bookmarkEnd w:id="14"/>
      <w:bookmarkEnd w:id="15"/>
      <w:bookmarkEnd w:id="16"/>
      <w:bookmarkEnd w:id="17"/>
      <w:bookmarkEnd w:id="18"/>
    </w:p>
    <w:p w14:paraId="7D97B160">
      <w:pPr>
        <w:spacing w:line="360" w:lineRule="auto"/>
        <w:ind w:firstLine="720" w:firstLineChars="300"/>
        <w:rPr>
          <w:rFonts w:ascii="宋体" w:hAnsi="宋体" w:cs="宋体"/>
          <w:sz w:val="24"/>
          <w:szCs w:val="21"/>
        </w:rPr>
      </w:pPr>
      <w:r>
        <w:rPr>
          <w:rFonts w:hint="eastAsia" w:ascii="宋体" w:hAnsi="宋体" w:cs="宋体"/>
          <w:sz w:val="24"/>
          <w:szCs w:val="21"/>
        </w:rPr>
        <w:t>评审工作应遵循客观、公正、公平、择优、科学合理和注重信誉的原则。</w:t>
      </w:r>
    </w:p>
    <w:p w14:paraId="791FE664">
      <w:pPr>
        <w:spacing w:line="360" w:lineRule="auto"/>
        <w:ind w:firstLine="720" w:firstLineChars="300"/>
        <w:rPr>
          <w:rFonts w:ascii="宋体" w:hAnsi="宋体" w:cs="宋体"/>
          <w:sz w:val="24"/>
          <w:szCs w:val="21"/>
        </w:rPr>
      </w:pPr>
      <w:r>
        <w:rPr>
          <w:rFonts w:hint="eastAsia" w:ascii="宋体" w:hAnsi="宋体" w:cs="宋体"/>
          <w:sz w:val="24"/>
          <w:szCs w:val="21"/>
        </w:rPr>
        <w:t>1、遵循国家有关法律法规；</w:t>
      </w:r>
    </w:p>
    <w:p w14:paraId="0D1214C3">
      <w:pPr>
        <w:spacing w:line="360" w:lineRule="auto"/>
        <w:ind w:firstLine="720" w:firstLineChars="300"/>
        <w:rPr>
          <w:rFonts w:ascii="宋体" w:hAnsi="宋体" w:cs="宋体"/>
          <w:sz w:val="24"/>
          <w:szCs w:val="21"/>
        </w:rPr>
      </w:pPr>
      <w:r>
        <w:rPr>
          <w:rFonts w:hint="eastAsia" w:ascii="宋体" w:hAnsi="宋体" w:cs="宋体"/>
          <w:sz w:val="24"/>
          <w:szCs w:val="21"/>
        </w:rPr>
        <w:t>2、保护采购人的合法利益；</w:t>
      </w:r>
    </w:p>
    <w:p w14:paraId="224CEC0E">
      <w:pPr>
        <w:spacing w:line="360" w:lineRule="auto"/>
        <w:ind w:firstLine="720" w:firstLineChars="300"/>
        <w:rPr>
          <w:rFonts w:ascii="宋体" w:hAnsi="宋体" w:cs="宋体"/>
          <w:sz w:val="24"/>
          <w:szCs w:val="21"/>
        </w:rPr>
      </w:pPr>
      <w:r>
        <w:rPr>
          <w:rFonts w:hint="eastAsia" w:ascii="宋体" w:hAnsi="宋体" w:cs="宋体"/>
          <w:sz w:val="24"/>
          <w:szCs w:val="21"/>
        </w:rPr>
        <w:t>3、客观、公正地对待所有供应商，坚持实事求是、公平竞争的原则；</w:t>
      </w:r>
    </w:p>
    <w:p w14:paraId="4CE01250">
      <w:pPr>
        <w:spacing w:line="360" w:lineRule="auto"/>
        <w:ind w:firstLine="720" w:firstLineChars="300"/>
        <w:rPr>
          <w:rFonts w:ascii="宋体" w:hAnsi="宋体" w:cs="宋体"/>
          <w:sz w:val="24"/>
          <w:szCs w:val="21"/>
        </w:rPr>
      </w:pPr>
      <w:r>
        <w:rPr>
          <w:rFonts w:hint="eastAsia" w:ascii="宋体" w:hAnsi="宋体" w:cs="宋体"/>
          <w:sz w:val="24"/>
          <w:szCs w:val="21"/>
        </w:rPr>
        <w:t>4、以竞争性磋商文件作为评审的基本依据，择优定标。</w:t>
      </w:r>
    </w:p>
    <w:p w14:paraId="4EB530D4">
      <w:pPr>
        <w:pStyle w:val="3"/>
        <w:rPr>
          <w:rFonts w:ascii="宋体" w:hAnsi="宋体" w:cs="宋体"/>
          <w:sz w:val="24"/>
          <w:szCs w:val="21"/>
        </w:rPr>
      </w:pPr>
      <w:bookmarkStart w:id="19" w:name="_Toc24194"/>
      <w:bookmarkStart w:id="20" w:name="_Toc30149"/>
      <w:bookmarkStart w:id="21" w:name="_Toc32524"/>
      <w:bookmarkStart w:id="22" w:name="_Toc11428"/>
      <w:bookmarkStart w:id="23" w:name="_Toc18048"/>
      <w:bookmarkStart w:id="24" w:name="_Toc15267"/>
      <w:bookmarkStart w:id="25" w:name="_Toc12209"/>
      <w:r>
        <w:rPr>
          <w:rFonts w:hint="eastAsia" w:ascii="宋体" w:hAnsi="宋体" w:cs="宋体"/>
          <w:sz w:val="24"/>
          <w:szCs w:val="21"/>
        </w:rPr>
        <w:t>二、磋商小组的组成</w:t>
      </w:r>
      <w:bookmarkEnd w:id="19"/>
      <w:bookmarkEnd w:id="20"/>
      <w:bookmarkEnd w:id="21"/>
      <w:bookmarkEnd w:id="22"/>
      <w:bookmarkEnd w:id="23"/>
      <w:bookmarkEnd w:id="24"/>
      <w:bookmarkEnd w:id="25"/>
    </w:p>
    <w:p w14:paraId="617E9B15">
      <w:pPr>
        <w:spacing w:line="440" w:lineRule="exact"/>
        <w:ind w:firstLine="480" w:firstLineChars="200"/>
        <w:rPr>
          <w:rFonts w:ascii="宋体" w:hAnsi="宋体" w:cs="宋体"/>
          <w:sz w:val="24"/>
          <w:szCs w:val="21"/>
        </w:rPr>
      </w:pPr>
      <w:r>
        <w:rPr>
          <w:rFonts w:hint="eastAsia" w:ascii="宋体" w:hAnsi="宋体" w:cs="宋体"/>
          <w:sz w:val="24"/>
          <w:szCs w:val="21"/>
        </w:rPr>
        <w:t>采购人和评审专家组成的共</w:t>
      </w:r>
      <w:r>
        <w:rPr>
          <w:rFonts w:ascii="宋体" w:hAnsi="宋体" w:cs="宋体"/>
          <w:sz w:val="24"/>
          <w:szCs w:val="21"/>
        </w:rPr>
        <w:t xml:space="preserve"> 3</w:t>
      </w:r>
      <w:r>
        <w:rPr>
          <w:rFonts w:hint="eastAsia" w:ascii="宋体" w:hAnsi="宋体" w:cs="宋体"/>
          <w:sz w:val="24"/>
          <w:szCs w:val="21"/>
        </w:rPr>
        <w:t>人或者5人竞争性磋商小组。</w:t>
      </w:r>
    </w:p>
    <w:p w14:paraId="032C0DF7">
      <w:pPr>
        <w:pStyle w:val="3"/>
        <w:rPr>
          <w:rFonts w:ascii="宋体" w:hAnsi="宋体" w:cs="宋体"/>
          <w:sz w:val="24"/>
          <w:szCs w:val="21"/>
        </w:rPr>
      </w:pPr>
      <w:bookmarkStart w:id="26" w:name="_Toc21230"/>
      <w:bookmarkStart w:id="27" w:name="_Toc2875"/>
      <w:bookmarkStart w:id="28" w:name="_Toc9674"/>
      <w:bookmarkStart w:id="29" w:name="_Toc6035"/>
      <w:bookmarkStart w:id="30" w:name="_Toc29537"/>
      <w:bookmarkStart w:id="31" w:name="_Toc17574"/>
      <w:bookmarkStart w:id="32" w:name="_Toc21884"/>
      <w:r>
        <w:rPr>
          <w:rFonts w:hint="eastAsia" w:ascii="宋体" w:hAnsi="宋体" w:cs="宋体"/>
          <w:sz w:val="24"/>
          <w:szCs w:val="21"/>
        </w:rPr>
        <w:t>三、评审程序</w:t>
      </w:r>
      <w:bookmarkEnd w:id="26"/>
      <w:bookmarkEnd w:id="27"/>
      <w:bookmarkEnd w:id="28"/>
      <w:bookmarkEnd w:id="29"/>
      <w:bookmarkEnd w:id="30"/>
      <w:bookmarkEnd w:id="31"/>
      <w:bookmarkEnd w:id="32"/>
    </w:p>
    <w:p w14:paraId="3D935714">
      <w:pPr>
        <w:snapToGrid w:val="0"/>
        <w:spacing w:line="360" w:lineRule="auto"/>
        <w:ind w:firstLine="480" w:firstLineChars="200"/>
        <w:rPr>
          <w:rFonts w:ascii="宋体" w:hAnsi="宋体" w:cs="宋体"/>
          <w:kern w:val="0"/>
          <w:sz w:val="24"/>
          <w:szCs w:val="21"/>
        </w:rPr>
      </w:pPr>
      <w:r>
        <w:rPr>
          <w:rFonts w:hint="eastAsia" w:ascii="宋体" w:hAnsi="宋体" w:cs="宋体"/>
          <w:kern w:val="0"/>
          <w:sz w:val="24"/>
          <w:szCs w:val="21"/>
        </w:rPr>
        <w:t>评审工作依法组建的竞争性磋商小组负责。</w:t>
      </w:r>
    </w:p>
    <w:p w14:paraId="120520B4">
      <w:pPr>
        <w:snapToGrid w:val="0"/>
        <w:spacing w:line="360" w:lineRule="auto"/>
        <w:ind w:firstLine="480" w:firstLineChars="200"/>
        <w:rPr>
          <w:rFonts w:ascii="宋体" w:hAnsi="宋体" w:cs="宋体"/>
          <w:kern w:val="0"/>
          <w:sz w:val="24"/>
          <w:szCs w:val="21"/>
        </w:rPr>
      </w:pPr>
      <w:r>
        <w:rPr>
          <w:rFonts w:hint="eastAsia" w:ascii="宋体" w:hAnsi="宋体" w:cs="宋体"/>
          <w:kern w:val="0"/>
          <w:sz w:val="24"/>
          <w:szCs w:val="21"/>
        </w:rPr>
        <w:t>1.资格审查。依据法律法规和竞争性磋商文件的规定，对供应商的资格条件进行审查，以确定供应商资格是否符合竞争性磋商文件的规定。</w:t>
      </w:r>
    </w:p>
    <w:p w14:paraId="2B58F233">
      <w:pPr>
        <w:spacing w:line="360" w:lineRule="auto"/>
        <w:ind w:firstLine="480" w:firstLineChars="200"/>
        <w:rPr>
          <w:rFonts w:ascii="宋体" w:hAnsi="宋体" w:cs="宋体"/>
          <w:sz w:val="24"/>
          <w:szCs w:val="21"/>
        </w:rPr>
      </w:pPr>
      <w:r>
        <w:rPr>
          <w:rFonts w:ascii="宋体" w:hAnsi="宋体" w:cs="宋体"/>
          <w:sz w:val="24"/>
          <w:szCs w:val="21"/>
        </w:rPr>
        <w:t>2</w:t>
      </w:r>
      <w:r>
        <w:rPr>
          <w:rFonts w:hint="eastAsia" w:ascii="宋体" w:hAnsi="宋体" w:cs="宋体"/>
          <w:sz w:val="24"/>
          <w:szCs w:val="21"/>
        </w:rPr>
        <w:t>.磋商小组对符合采购需求的供应商进行两轮报价；</w:t>
      </w:r>
    </w:p>
    <w:p w14:paraId="2A0F40B5">
      <w:pPr>
        <w:spacing w:line="360" w:lineRule="auto"/>
        <w:ind w:firstLine="480" w:firstLineChars="200"/>
        <w:rPr>
          <w:rFonts w:ascii="宋体" w:hAnsi="宋体" w:cs="宋体"/>
          <w:sz w:val="24"/>
          <w:szCs w:val="21"/>
        </w:rPr>
      </w:pPr>
      <w:r>
        <w:rPr>
          <w:rFonts w:ascii="宋体" w:hAnsi="宋体" w:cs="宋体"/>
          <w:sz w:val="24"/>
          <w:szCs w:val="21"/>
        </w:rPr>
        <w:t>3</w:t>
      </w:r>
      <w:r>
        <w:rPr>
          <w:rFonts w:hint="eastAsia" w:ascii="宋体" w:hAnsi="宋体" w:cs="宋体"/>
          <w:sz w:val="24"/>
          <w:szCs w:val="21"/>
        </w:rPr>
        <w:t>.评审方法：综合评分法。</w:t>
      </w:r>
    </w:p>
    <w:p w14:paraId="5008300F">
      <w:pPr>
        <w:spacing w:line="360" w:lineRule="auto"/>
        <w:ind w:firstLine="480" w:firstLineChars="200"/>
        <w:rPr>
          <w:rFonts w:ascii="宋体" w:hAnsi="宋体" w:cs="宋体"/>
          <w:sz w:val="24"/>
          <w:szCs w:val="21"/>
        </w:rPr>
      </w:pPr>
      <w:r>
        <w:rPr>
          <w:rFonts w:ascii="宋体" w:hAnsi="宋体" w:cs="宋体"/>
          <w:sz w:val="24"/>
          <w:szCs w:val="21"/>
        </w:rPr>
        <w:t>4</w:t>
      </w:r>
      <w:r>
        <w:rPr>
          <w:rFonts w:hint="eastAsia" w:ascii="宋体" w:hAnsi="宋体" w:cs="宋体"/>
          <w:sz w:val="24"/>
          <w:szCs w:val="21"/>
        </w:rPr>
        <w:t>.推荐成交候选人：综合得分最高者。</w:t>
      </w:r>
      <w:r>
        <w:rPr>
          <w:rFonts w:hint="eastAsia" w:ascii="宋体" w:hAnsi="宋体" w:cs="宋体"/>
          <w:kern w:val="0"/>
          <w:sz w:val="24"/>
        </w:rPr>
        <w:t>评审得分相同的，按照最后报价由低到高的顺序推荐。</w:t>
      </w:r>
    </w:p>
    <w:p w14:paraId="3F755529">
      <w:pPr>
        <w:spacing w:line="360" w:lineRule="auto"/>
        <w:ind w:firstLine="480" w:firstLineChars="200"/>
        <w:rPr>
          <w:rFonts w:ascii="宋体" w:hAnsi="宋体" w:cs="宋体"/>
          <w:szCs w:val="21"/>
        </w:rPr>
      </w:pPr>
      <w:r>
        <w:rPr>
          <w:rFonts w:ascii="宋体" w:hAnsi="宋体" w:cs="宋体"/>
          <w:sz w:val="24"/>
          <w:szCs w:val="21"/>
        </w:rPr>
        <w:t>5</w:t>
      </w:r>
      <w:r>
        <w:rPr>
          <w:rFonts w:hint="eastAsia" w:ascii="宋体" w:hAnsi="宋体" w:cs="宋体"/>
          <w:sz w:val="24"/>
          <w:szCs w:val="21"/>
        </w:rPr>
        <w:t>.评分标准及办法</w:t>
      </w:r>
    </w:p>
    <w:p w14:paraId="4C5F5F45">
      <w:pPr>
        <w:pStyle w:val="3"/>
        <w:rPr>
          <w:rFonts w:ascii="宋体" w:hAnsi="宋体" w:cs="宋体"/>
          <w:sz w:val="24"/>
          <w:szCs w:val="21"/>
        </w:rPr>
      </w:pPr>
      <w:bookmarkStart w:id="33" w:name="_Toc15486"/>
      <w:bookmarkStart w:id="34" w:name="_Toc17736"/>
      <w:r>
        <w:rPr>
          <w:rFonts w:hint="eastAsia" w:ascii="宋体" w:hAnsi="宋体" w:cs="宋体"/>
          <w:sz w:val="24"/>
          <w:szCs w:val="21"/>
        </w:rPr>
        <w:t>四、文件的密封和标记</w:t>
      </w:r>
      <w:bookmarkEnd w:id="33"/>
      <w:bookmarkEnd w:id="34"/>
    </w:p>
    <w:p w14:paraId="444A7FAA">
      <w:pPr>
        <w:snapToGrid w:val="0"/>
        <w:spacing w:line="360" w:lineRule="auto"/>
        <w:ind w:firstLine="480" w:firstLineChars="200"/>
        <w:rPr>
          <w:rFonts w:ascii="宋体" w:hAnsi="宋体" w:cs="宋体"/>
          <w:kern w:val="0"/>
          <w:sz w:val="24"/>
          <w:szCs w:val="21"/>
        </w:rPr>
      </w:pPr>
      <w:bookmarkStart w:id="35" w:name="_Hlk69378105"/>
      <w:r>
        <w:rPr>
          <w:rFonts w:hint="eastAsia" w:ascii="宋体" w:hAnsi="宋体" w:cs="宋体"/>
          <w:kern w:val="0"/>
          <w:sz w:val="24"/>
          <w:szCs w:val="21"/>
        </w:rPr>
        <w:t>磋商响应文件应准备正本响应文件一份，副本六份（正本胶装，副本拉杆夹简装，无需精装）。在每一份响应文件上要明确注明“正本”或“副本”字样，一旦正本和副本有差异以正本为准。响应文件正本和副本密封在一个密封袋内，加贴封条，封套上应写明“郑州大学第二附属医院***采购项目竞争性磋商响应文件”字样。</w:t>
      </w:r>
    </w:p>
    <w:p w14:paraId="7A54F84B">
      <w:pPr>
        <w:snapToGrid w:val="0"/>
        <w:spacing w:line="360" w:lineRule="auto"/>
        <w:ind w:firstLine="480" w:firstLineChars="200"/>
        <w:rPr>
          <w:rFonts w:ascii="宋体" w:hAnsi="宋体" w:cs="宋体"/>
          <w:kern w:val="0"/>
          <w:sz w:val="24"/>
          <w:szCs w:val="21"/>
        </w:rPr>
      </w:pPr>
      <w:r>
        <w:rPr>
          <w:rFonts w:hint="eastAsia" w:ascii="宋体" w:hAnsi="宋体" w:cs="宋体"/>
          <w:kern w:val="0"/>
          <w:sz w:val="24"/>
          <w:szCs w:val="21"/>
        </w:rPr>
        <w:t>磋商响应文件应准备电子版一份，要求正本</w:t>
      </w:r>
      <w:r>
        <w:rPr>
          <w:rFonts w:hint="eastAsia" w:ascii="宋体" w:hAnsi="宋体" w:cs="宋体"/>
          <w:kern w:val="0"/>
          <w:sz w:val="24"/>
          <w:szCs w:val="21"/>
          <w:lang w:eastAsia="zh-Hans"/>
        </w:rPr>
        <w:t>签章后扫描</w:t>
      </w:r>
      <w:r>
        <w:rPr>
          <w:rFonts w:hint="eastAsia" w:ascii="宋体" w:hAnsi="宋体" w:cs="宋体"/>
          <w:kern w:val="0"/>
          <w:sz w:val="24"/>
          <w:szCs w:val="21"/>
        </w:rPr>
        <w:t>制作成PDF文档。文档命名为“郑州大学第二附属医院***采购项目竞争性磋商响应文件”+“供应商名称”。单独密封包装，密封要求与响应文件相同。</w:t>
      </w:r>
      <w:bookmarkEnd w:id="35"/>
    </w:p>
    <w:p w14:paraId="1713DAAB">
      <w:pPr>
        <w:spacing w:line="360" w:lineRule="auto"/>
        <w:rPr>
          <w:rFonts w:ascii="宋体" w:hAnsi="宋体" w:cs="宋体"/>
          <w:b/>
          <w:szCs w:val="21"/>
        </w:rPr>
      </w:pPr>
    </w:p>
    <w:p w14:paraId="0D1A6E80">
      <w:pPr>
        <w:spacing w:line="360" w:lineRule="auto"/>
        <w:jc w:val="center"/>
        <w:rPr>
          <w:rFonts w:ascii="宋体" w:hAnsi="宋体" w:cs="宋体"/>
          <w:b/>
          <w:szCs w:val="21"/>
        </w:rPr>
      </w:pPr>
      <w:r>
        <w:rPr>
          <w:rFonts w:ascii="宋体" w:hAnsi="宋体" w:cs="宋体"/>
          <w:b/>
          <w:szCs w:val="21"/>
        </w:rPr>
        <w:br w:type="page"/>
      </w:r>
      <w:r>
        <w:rPr>
          <w:rFonts w:hint="eastAsia" w:ascii="宋体" w:hAnsi="宋体" w:cs="宋体"/>
          <w:b/>
          <w:sz w:val="28"/>
          <w:szCs w:val="21"/>
        </w:rPr>
        <w:t>评分标准及办法</w:t>
      </w:r>
    </w:p>
    <w:p w14:paraId="1F7AAFB1">
      <w:pPr>
        <w:spacing w:before="120" w:beforeLines="50" w:after="120" w:afterLines="50" w:line="360" w:lineRule="auto"/>
        <w:rPr>
          <w:rFonts w:ascii="宋体" w:hAnsi="宋体" w:cs="宋体"/>
          <w:b/>
          <w:szCs w:val="21"/>
        </w:rPr>
      </w:pPr>
      <w:r>
        <w:rPr>
          <w:rFonts w:hint="eastAsia" w:ascii="宋体" w:hAnsi="宋体" w:cs="宋体"/>
          <w:b/>
          <w:szCs w:val="21"/>
        </w:rPr>
        <w:t>【参见后附：</w:t>
      </w:r>
      <w:r>
        <w:fldChar w:fldCharType="begin"/>
      </w:r>
      <w:r>
        <w:instrText xml:space="preserve"> HYPERLINK \l "__x000F_评审评分及支撑资料一览表" </w:instrText>
      </w:r>
      <w:r>
        <w:fldChar w:fldCharType="separate"/>
      </w:r>
      <w:r>
        <w:rPr>
          <w:rStyle w:val="38"/>
          <w:rFonts w:hint="eastAsia"/>
          <w:sz w:val="28"/>
          <w:szCs w:val="18"/>
        </w:rPr>
        <w:t>《评审评分及支撑资料一览表》</w:t>
      </w:r>
      <w:r>
        <w:rPr>
          <w:rStyle w:val="38"/>
          <w:rFonts w:hint="eastAsia"/>
          <w:sz w:val="28"/>
          <w:szCs w:val="18"/>
        </w:rPr>
        <w:fldChar w:fldCharType="end"/>
      </w:r>
      <w:r>
        <w:rPr>
          <w:rFonts w:hint="eastAsia" w:ascii="宋体" w:hAnsi="宋体" w:cs="宋体"/>
          <w:b/>
          <w:szCs w:val="21"/>
        </w:rPr>
        <w:t>】</w:t>
      </w:r>
    </w:p>
    <w:p w14:paraId="0C025B8F">
      <w:pPr>
        <w:spacing w:line="360" w:lineRule="auto"/>
        <w:jc w:val="center"/>
        <w:rPr>
          <w:rFonts w:ascii="宋体" w:hAnsi="宋体" w:cs="宋体"/>
          <w:b/>
          <w:szCs w:val="21"/>
        </w:rPr>
      </w:pPr>
      <w:r>
        <w:rPr>
          <w:rFonts w:hint="eastAsia"/>
          <w:szCs w:val="21"/>
        </w:rPr>
        <w:br w:type="page"/>
      </w:r>
    </w:p>
    <w:p w14:paraId="273F035E">
      <w:pPr>
        <w:pStyle w:val="2"/>
        <w:spacing w:line="240" w:lineRule="auto"/>
        <w:rPr>
          <w:b w:val="0"/>
          <w:szCs w:val="21"/>
        </w:rPr>
      </w:pPr>
      <w:bookmarkStart w:id="36" w:name="_Toc27403"/>
      <w:r>
        <w:rPr>
          <w:rFonts w:hint="eastAsia"/>
          <w:sz w:val="32"/>
          <w:szCs w:val="32"/>
        </w:rPr>
        <w:t>第三章  合同条款、格式</w:t>
      </w:r>
      <w:bookmarkEnd w:id="36"/>
    </w:p>
    <w:p w14:paraId="04936AA4">
      <w:pPr>
        <w:tabs>
          <w:tab w:val="left" w:pos="4440"/>
        </w:tabs>
        <w:spacing w:line="360" w:lineRule="auto"/>
        <w:ind w:left="5" w:firstLine="560" w:firstLineChars="200"/>
        <w:rPr>
          <w:rFonts w:ascii="宋体" w:hAnsi="宋体" w:cs="宋体"/>
          <w:sz w:val="28"/>
          <w:szCs w:val="28"/>
        </w:rPr>
      </w:pPr>
      <w:bookmarkStart w:id="37" w:name="_Toc480485579"/>
      <w:bookmarkStart w:id="38" w:name="_Toc458180378"/>
      <w:bookmarkStart w:id="39" w:name="_Toc480485747"/>
      <w:r>
        <w:rPr>
          <w:rFonts w:hint="eastAsia" w:ascii="宋体" w:hAnsi="宋体" w:cs="宋体"/>
          <w:sz w:val="28"/>
          <w:szCs w:val="28"/>
        </w:rPr>
        <w:t>一、以下“合同格式及合同主要条款”为合同签订时的基本内容，未尽事宜待投标人中标后签订合同时与招标人协商确定。最终文本是以招标人招标文件和中标人投标文件（包括评标时质询文件）相关内容为基础，经双方谈判后形成的合同文本。</w:t>
      </w:r>
    </w:p>
    <w:p w14:paraId="467E1E7A">
      <w:pPr>
        <w:tabs>
          <w:tab w:val="left" w:pos="4440"/>
        </w:tabs>
        <w:spacing w:line="360" w:lineRule="auto"/>
        <w:ind w:left="5" w:firstLine="560" w:firstLineChars="200"/>
        <w:rPr>
          <w:rFonts w:ascii="宋体" w:hAnsi="宋体" w:cs="宋体"/>
          <w:sz w:val="28"/>
          <w:szCs w:val="28"/>
        </w:rPr>
      </w:pPr>
      <w:r>
        <w:rPr>
          <w:rFonts w:hint="eastAsia" w:ascii="宋体" w:hAnsi="宋体" w:cs="宋体"/>
          <w:sz w:val="28"/>
          <w:szCs w:val="28"/>
        </w:rPr>
        <w:t>二、成交人签订合同注意事项：</w:t>
      </w:r>
    </w:p>
    <w:p w14:paraId="35C5C375">
      <w:pPr>
        <w:tabs>
          <w:tab w:val="left" w:pos="4440"/>
        </w:tabs>
        <w:spacing w:line="360" w:lineRule="auto"/>
        <w:ind w:left="5" w:firstLine="560" w:firstLineChars="200"/>
        <w:rPr>
          <w:rFonts w:ascii="宋体" w:hAnsi="宋体" w:cs="宋体"/>
          <w:sz w:val="28"/>
          <w:szCs w:val="28"/>
        </w:rPr>
      </w:pPr>
      <w:r>
        <w:rPr>
          <w:rFonts w:hint="eastAsia" w:ascii="宋体" w:hAnsi="宋体" w:cs="宋体"/>
          <w:sz w:val="28"/>
          <w:szCs w:val="28"/>
        </w:rPr>
        <w:t>1、合同时间</w:t>
      </w:r>
    </w:p>
    <w:p w14:paraId="39D90B7A">
      <w:pPr>
        <w:tabs>
          <w:tab w:val="left" w:pos="4440"/>
        </w:tabs>
        <w:spacing w:line="360" w:lineRule="auto"/>
        <w:ind w:left="5" w:firstLine="560" w:firstLineChars="200"/>
        <w:rPr>
          <w:rFonts w:ascii="宋体" w:hAnsi="宋体" w:cs="宋体"/>
          <w:sz w:val="28"/>
          <w:szCs w:val="28"/>
        </w:rPr>
      </w:pPr>
      <w:r>
        <w:rPr>
          <w:rFonts w:hint="eastAsia" w:ascii="宋体" w:hAnsi="宋体" w:cs="宋体"/>
          <w:sz w:val="28"/>
          <w:szCs w:val="28"/>
        </w:rPr>
        <w:t>收到中标、成交通知后3个工作日内将纸质版合同送至招标采购部（金水路2</w:t>
      </w:r>
      <w:r>
        <w:rPr>
          <w:rFonts w:ascii="宋体" w:hAnsi="宋体" w:cs="宋体"/>
          <w:sz w:val="28"/>
          <w:szCs w:val="28"/>
        </w:rPr>
        <w:t>0</w:t>
      </w:r>
      <w:r>
        <w:rPr>
          <w:rFonts w:hint="eastAsia" w:ascii="宋体" w:hAnsi="宋体" w:cs="宋体"/>
          <w:sz w:val="28"/>
          <w:szCs w:val="28"/>
        </w:rPr>
        <w:t>号煤监局1</w:t>
      </w:r>
      <w:r>
        <w:rPr>
          <w:rFonts w:ascii="宋体" w:hAnsi="宋体" w:cs="宋体"/>
          <w:sz w:val="28"/>
          <w:szCs w:val="28"/>
        </w:rPr>
        <w:t>313</w:t>
      </w:r>
      <w:r>
        <w:rPr>
          <w:rFonts w:hint="eastAsia" w:ascii="宋体" w:hAnsi="宋体" w:cs="宋体"/>
          <w:sz w:val="28"/>
          <w:szCs w:val="28"/>
        </w:rPr>
        <w:t>房间）。</w:t>
      </w:r>
    </w:p>
    <w:p w14:paraId="3422AB83">
      <w:pPr>
        <w:tabs>
          <w:tab w:val="left" w:pos="4440"/>
        </w:tabs>
        <w:spacing w:line="360" w:lineRule="auto"/>
        <w:ind w:left="5" w:firstLine="560" w:firstLineChars="200"/>
        <w:rPr>
          <w:rFonts w:ascii="宋体" w:hAnsi="宋体" w:cs="宋体"/>
          <w:sz w:val="28"/>
          <w:szCs w:val="28"/>
        </w:rPr>
      </w:pPr>
      <w:r>
        <w:rPr>
          <w:rFonts w:hint="eastAsia" w:ascii="宋体" w:hAnsi="宋体" w:cs="宋体"/>
          <w:sz w:val="28"/>
          <w:szCs w:val="28"/>
        </w:rPr>
        <w:t>2、合同模板</w:t>
      </w:r>
    </w:p>
    <w:p w14:paraId="5141EE80">
      <w:pPr>
        <w:tabs>
          <w:tab w:val="left" w:pos="4440"/>
        </w:tabs>
        <w:spacing w:line="360" w:lineRule="auto"/>
        <w:ind w:left="5" w:firstLine="560" w:firstLineChars="200"/>
        <w:rPr>
          <w:rFonts w:ascii="宋体" w:hAnsi="宋体" w:cs="宋体"/>
          <w:sz w:val="28"/>
          <w:szCs w:val="28"/>
        </w:rPr>
      </w:pPr>
      <w:r>
        <w:rPr>
          <w:rFonts w:hint="eastAsia" w:ascii="宋体" w:hAnsi="宋体" w:cs="宋体"/>
          <w:sz w:val="28"/>
          <w:szCs w:val="28"/>
        </w:rPr>
        <w:t>2.1合同内容按照以下合同模板，结合响应内容填写完整；</w:t>
      </w:r>
    </w:p>
    <w:p w14:paraId="4B6BEA43">
      <w:pPr>
        <w:tabs>
          <w:tab w:val="left" w:pos="4440"/>
        </w:tabs>
        <w:spacing w:line="360" w:lineRule="auto"/>
        <w:ind w:left="5" w:firstLine="560" w:firstLineChars="200"/>
        <w:rPr>
          <w:rFonts w:ascii="宋体" w:hAnsi="宋体" w:cs="宋体"/>
          <w:sz w:val="28"/>
          <w:szCs w:val="28"/>
        </w:rPr>
      </w:pPr>
      <w:r>
        <w:rPr>
          <w:rFonts w:hint="eastAsia" w:ascii="宋体" w:hAnsi="宋体" w:cs="宋体"/>
          <w:sz w:val="28"/>
          <w:szCs w:val="28"/>
        </w:rPr>
        <w:t>3、咨询人</w:t>
      </w:r>
    </w:p>
    <w:p w14:paraId="199FB086">
      <w:pPr>
        <w:tabs>
          <w:tab w:val="left" w:pos="4440"/>
        </w:tabs>
        <w:spacing w:line="360" w:lineRule="auto"/>
        <w:ind w:left="5" w:firstLine="560" w:firstLineChars="200"/>
        <w:rPr>
          <w:rFonts w:ascii="宋体" w:hAnsi="宋体" w:cs="宋体"/>
          <w:sz w:val="28"/>
          <w:szCs w:val="28"/>
        </w:rPr>
      </w:pPr>
      <w:r>
        <w:rPr>
          <w:rFonts w:hint="eastAsia" w:ascii="宋体" w:hAnsi="宋体" w:cs="宋体"/>
          <w:sz w:val="28"/>
          <w:szCs w:val="28"/>
        </w:rPr>
        <w:t>合同签订过程中相关事宜咨询该采购项目的相关联系人。</w:t>
      </w:r>
    </w:p>
    <w:p w14:paraId="5F868B03">
      <w:pPr>
        <w:spacing w:line="360" w:lineRule="auto"/>
        <w:ind w:firstLine="560" w:firstLineChars="200"/>
        <w:rPr>
          <w:rFonts w:ascii="宋体" w:hAnsi="宋体" w:cs="宋体"/>
          <w:sz w:val="28"/>
          <w:szCs w:val="28"/>
        </w:rPr>
      </w:pPr>
      <w:r>
        <w:rPr>
          <w:rFonts w:hint="eastAsia" w:ascii="宋体" w:hAnsi="宋体" w:cs="宋体"/>
          <w:sz w:val="28"/>
          <w:szCs w:val="28"/>
        </w:rPr>
        <w:t>董老师0371-63921640</w:t>
      </w:r>
    </w:p>
    <w:p w14:paraId="1D79055A">
      <w:pPr>
        <w:tabs>
          <w:tab w:val="left" w:pos="4440"/>
        </w:tabs>
        <w:spacing w:line="360" w:lineRule="auto"/>
        <w:ind w:left="5" w:firstLine="560" w:firstLineChars="200"/>
        <w:rPr>
          <w:rFonts w:ascii="宋体" w:hAnsi="宋体" w:cs="宋体"/>
          <w:sz w:val="28"/>
          <w:szCs w:val="28"/>
        </w:rPr>
      </w:pPr>
    </w:p>
    <w:p w14:paraId="7621CBE9">
      <w:pPr>
        <w:tabs>
          <w:tab w:val="left" w:pos="4440"/>
        </w:tabs>
        <w:spacing w:line="360" w:lineRule="auto"/>
        <w:ind w:left="5" w:firstLine="560" w:firstLineChars="200"/>
        <w:rPr>
          <w:rFonts w:ascii="宋体" w:hAnsi="宋体" w:cs="宋体"/>
          <w:sz w:val="28"/>
          <w:szCs w:val="28"/>
        </w:rPr>
      </w:pPr>
    </w:p>
    <w:p w14:paraId="78F57761">
      <w:pPr>
        <w:tabs>
          <w:tab w:val="left" w:pos="4440"/>
        </w:tabs>
        <w:spacing w:line="360" w:lineRule="auto"/>
        <w:ind w:left="5" w:firstLine="560" w:firstLineChars="200"/>
        <w:rPr>
          <w:rFonts w:ascii="宋体" w:hAnsi="宋体" w:cs="宋体"/>
          <w:sz w:val="28"/>
          <w:szCs w:val="28"/>
        </w:rPr>
      </w:pPr>
    </w:p>
    <w:p w14:paraId="254C0C20">
      <w:pPr>
        <w:tabs>
          <w:tab w:val="left" w:pos="4440"/>
        </w:tabs>
        <w:spacing w:line="360" w:lineRule="auto"/>
        <w:ind w:left="5" w:firstLine="420" w:firstLineChars="200"/>
        <w:rPr>
          <w:rFonts w:ascii="宋体" w:hAnsi="宋体" w:cs="宋体"/>
          <w:szCs w:val="21"/>
        </w:rPr>
      </w:pPr>
    </w:p>
    <w:p w14:paraId="6510805E">
      <w:pPr>
        <w:tabs>
          <w:tab w:val="left" w:pos="4440"/>
        </w:tabs>
        <w:spacing w:line="360" w:lineRule="auto"/>
        <w:ind w:left="5" w:firstLine="420" w:firstLineChars="200"/>
        <w:rPr>
          <w:rFonts w:ascii="宋体" w:hAnsi="宋体" w:cs="宋体"/>
          <w:szCs w:val="21"/>
        </w:rPr>
      </w:pPr>
    </w:p>
    <w:p w14:paraId="1B09557C">
      <w:pPr>
        <w:tabs>
          <w:tab w:val="left" w:pos="4440"/>
        </w:tabs>
        <w:spacing w:line="360" w:lineRule="auto"/>
        <w:ind w:left="5" w:firstLine="420" w:firstLineChars="200"/>
        <w:rPr>
          <w:rFonts w:ascii="宋体" w:hAnsi="宋体" w:cs="宋体"/>
          <w:szCs w:val="21"/>
        </w:rPr>
      </w:pPr>
    </w:p>
    <w:p w14:paraId="2FEFC77F">
      <w:pPr>
        <w:tabs>
          <w:tab w:val="left" w:pos="4440"/>
        </w:tabs>
        <w:spacing w:line="360" w:lineRule="auto"/>
        <w:ind w:left="5" w:firstLine="420" w:firstLineChars="200"/>
        <w:rPr>
          <w:rFonts w:ascii="宋体" w:hAnsi="宋体" w:cs="宋体"/>
          <w:szCs w:val="21"/>
        </w:rPr>
      </w:pPr>
    </w:p>
    <w:p w14:paraId="0F28154F">
      <w:pPr>
        <w:pStyle w:val="108"/>
        <w:spacing w:line="360" w:lineRule="auto"/>
        <w:ind w:firstLine="560" w:firstLineChars="200"/>
        <w:rPr>
          <w:rFonts w:ascii="宋体" w:hAnsi="宋体"/>
          <w:b/>
          <w:bCs/>
          <w:color w:val="000000"/>
          <w:u w:val="single"/>
        </w:rPr>
      </w:pPr>
      <w:r>
        <w:rPr>
          <w:rFonts w:ascii="宋体" w:hAnsi="宋体" w:cs="宋体"/>
        </w:rPr>
        <w:br w:type="page"/>
      </w:r>
    </w:p>
    <w:p w14:paraId="3A438FD7">
      <w:pPr>
        <w:pStyle w:val="108"/>
        <w:spacing w:line="360" w:lineRule="auto"/>
        <w:rPr>
          <w:rFonts w:ascii="宋体" w:hAnsi="宋体"/>
          <w:b/>
          <w:bCs/>
          <w:color w:val="000000"/>
          <w:sz w:val="36"/>
          <w:szCs w:val="36"/>
          <w:u w:val="single"/>
        </w:rPr>
      </w:pPr>
    </w:p>
    <w:p w14:paraId="45E5E4A9">
      <w:pPr>
        <w:pStyle w:val="108"/>
        <w:spacing w:before="156"/>
        <w:jc w:val="center"/>
        <w:rPr>
          <w:rFonts w:ascii="宋体" w:hAnsi="宋体"/>
          <w:b/>
          <w:bCs/>
          <w:color w:val="000000"/>
          <w:sz w:val="72"/>
          <w:szCs w:val="72"/>
        </w:rPr>
      </w:pPr>
      <w:r>
        <w:rPr>
          <w:rFonts w:hint="eastAsia" w:ascii="宋体" w:hAnsi="宋体"/>
          <w:b/>
          <w:bCs/>
          <w:color w:val="000000"/>
          <w:sz w:val="72"/>
          <w:szCs w:val="72"/>
        </w:rPr>
        <w:t>工 程 咨 询 服 务</w:t>
      </w:r>
    </w:p>
    <w:p w14:paraId="1DA24D3F">
      <w:pPr>
        <w:pStyle w:val="108"/>
        <w:jc w:val="center"/>
        <w:rPr>
          <w:rFonts w:ascii="宋体" w:hAnsi="宋体"/>
          <w:b/>
          <w:bCs/>
          <w:color w:val="000000"/>
        </w:rPr>
      </w:pPr>
      <w:r>
        <w:rPr>
          <w:rFonts w:hint="eastAsia" w:ascii="宋体" w:hAnsi="宋体"/>
          <w:b/>
          <w:bCs/>
          <w:color w:val="000000"/>
        </w:rPr>
        <w:t xml:space="preserve"> </w:t>
      </w:r>
    </w:p>
    <w:p w14:paraId="6B3D58B4">
      <w:pPr>
        <w:pStyle w:val="108"/>
        <w:jc w:val="center"/>
        <w:rPr>
          <w:rFonts w:ascii="宋体" w:hAnsi="宋体"/>
          <w:b/>
          <w:bCs/>
          <w:color w:val="000000"/>
        </w:rPr>
      </w:pPr>
      <w:r>
        <w:rPr>
          <w:rFonts w:hint="eastAsia" w:ascii="宋体" w:hAnsi="宋体"/>
          <w:b/>
          <w:bCs/>
          <w:color w:val="000000"/>
        </w:rPr>
        <w:t xml:space="preserve"> </w:t>
      </w:r>
      <w:r>
        <w:rPr>
          <w:rFonts w:hint="eastAsia" w:ascii="宋体" w:hAnsi="宋体"/>
          <w:b/>
          <w:bCs/>
          <w:color w:val="000000"/>
          <w:sz w:val="72"/>
          <w:szCs w:val="72"/>
        </w:rPr>
        <w:t>合     同</w:t>
      </w:r>
    </w:p>
    <w:p w14:paraId="53345794">
      <w:pPr>
        <w:pStyle w:val="108"/>
        <w:jc w:val="center"/>
        <w:rPr>
          <w:rFonts w:ascii="宋体" w:hAnsi="宋体"/>
          <w:b/>
          <w:bCs/>
          <w:color w:val="000000"/>
        </w:rPr>
      </w:pPr>
      <w:r>
        <w:rPr>
          <w:rFonts w:hint="eastAsia" w:ascii="宋体" w:hAnsi="宋体"/>
          <w:b/>
          <w:bCs/>
          <w:color w:val="000000"/>
        </w:rPr>
        <w:t xml:space="preserve"> </w:t>
      </w:r>
    </w:p>
    <w:p w14:paraId="4432AC7D">
      <w:pPr>
        <w:pStyle w:val="108"/>
        <w:jc w:val="center"/>
        <w:rPr>
          <w:rFonts w:ascii="宋体" w:hAnsi="宋体"/>
          <w:b/>
          <w:bCs/>
          <w:color w:val="000000"/>
        </w:rPr>
      </w:pPr>
      <w:r>
        <w:rPr>
          <w:rFonts w:hint="eastAsia" w:ascii="宋体" w:hAnsi="宋体"/>
          <w:b/>
          <w:bCs/>
          <w:color w:val="000000"/>
        </w:rPr>
        <w:t xml:space="preserve"> </w:t>
      </w:r>
    </w:p>
    <w:p w14:paraId="51B9F1C8">
      <w:pPr>
        <w:pStyle w:val="108"/>
        <w:jc w:val="center"/>
        <w:rPr>
          <w:rFonts w:ascii="宋体" w:hAnsi="宋体"/>
          <w:b/>
          <w:bCs/>
          <w:color w:val="000000"/>
        </w:rPr>
      </w:pPr>
      <w:r>
        <w:rPr>
          <w:rFonts w:hint="eastAsia" w:ascii="宋体" w:hAnsi="宋体"/>
          <w:b/>
          <w:bCs/>
          <w:color w:val="000000"/>
        </w:rPr>
        <w:t xml:space="preserve"> </w:t>
      </w:r>
    </w:p>
    <w:p w14:paraId="4C606498">
      <w:pPr>
        <w:pStyle w:val="108"/>
        <w:rPr>
          <w:rFonts w:ascii="宋体" w:hAnsi="宋体"/>
          <w:color w:val="000000"/>
          <w:sz w:val="30"/>
          <w:szCs w:val="30"/>
        </w:rPr>
      </w:pPr>
      <w:r>
        <w:rPr>
          <w:rFonts w:hint="eastAsia" w:ascii="宋体" w:hAnsi="宋体"/>
          <w:color w:val="000000"/>
          <w:sz w:val="30"/>
          <w:szCs w:val="30"/>
        </w:rPr>
        <w:t xml:space="preserve"> </w:t>
      </w:r>
    </w:p>
    <w:p w14:paraId="0B24E49D">
      <w:pPr>
        <w:pStyle w:val="108"/>
        <w:rPr>
          <w:rFonts w:ascii="宋体" w:hAnsi="宋体"/>
          <w:color w:val="000000"/>
          <w:sz w:val="30"/>
          <w:szCs w:val="30"/>
        </w:rPr>
      </w:pPr>
    </w:p>
    <w:p w14:paraId="297133ED">
      <w:pPr>
        <w:pStyle w:val="108"/>
        <w:rPr>
          <w:rFonts w:ascii="宋体" w:hAnsi="宋体"/>
          <w:color w:val="000000"/>
          <w:sz w:val="30"/>
          <w:szCs w:val="30"/>
        </w:rPr>
      </w:pPr>
    </w:p>
    <w:p w14:paraId="10EF7A53">
      <w:pPr>
        <w:pStyle w:val="108"/>
        <w:rPr>
          <w:rFonts w:ascii="宋体" w:hAnsi="宋体"/>
          <w:color w:val="000000"/>
          <w:sz w:val="30"/>
          <w:szCs w:val="30"/>
        </w:rPr>
      </w:pPr>
    </w:p>
    <w:p w14:paraId="1C6E73E3">
      <w:pPr>
        <w:pStyle w:val="108"/>
        <w:rPr>
          <w:rFonts w:ascii="宋体" w:hAnsi="宋体"/>
          <w:color w:val="000000"/>
          <w:sz w:val="30"/>
          <w:szCs w:val="30"/>
        </w:rPr>
      </w:pPr>
    </w:p>
    <w:p w14:paraId="70D38ABB">
      <w:pPr>
        <w:pStyle w:val="108"/>
        <w:rPr>
          <w:rFonts w:ascii="宋体" w:hAnsi="宋体"/>
          <w:color w:val="000000"/>
          <w:sz w:val="30"/>
          <w:szCs w:val="30"/>
        </w:rPr>
      </w:pPr>
      <w:r>
        <w:rPr>
          <w:rFonts w:hint="eastAsia" w:ascii="宋体" w:hAnsi="宋体"/>
          <w:color w:val="000000"/>
          <w:sz w:val="30"/>
          <w:szCs w:val="30"/>
        </w:rPr>
        <w:t xml:space="preserve"> </w:t>
      </w:r>
    </w:p>
    <w:p w14:paraId="4714C2C7">
      <w:pPr>
        <w:ind w:left="1960" w:hanging="1960" w:hangingChars="700"/>
        <w:rPr>
          <w:rFonts w:ascii="宋体" w:hAnsi="宋体"/>
          <w:color w:val="000000"/>
          <w:kern w:val="0"/>
          <w:sz w:val="28"/>
          <w:szCs w:val="28"/>
          <w:u w:val="single"/>
        </w:rPr>
      </w:pPr>
      <w:r>
        <w:rPr>
          <w:rFonts w:hint="eastAsia" w:ascii="宋体" w:hAnsi="宋体"/>
          <w:color w:val="000000"/>
          <w:sz w:val="28"/>
          <w:szCs w:val="28"/>
        </w:rPr>
        <w:t>项 目 名 称</w:t>
      </w:r>
      <w:r>
        <w:rPr>
          <w:rFonts w:hint="eastAsia" w:ascii="宋体" w:hAnsi="宋体"/>
          <w:color w:val="000000"/>
          <w:sz w:val="28"/>
          <w:szCs w:val="28"/>
          <w:lang w:eastAsia="zh-CN"/>
        </w:rPr>
        <w:t>：</w:t>
      </w:r>
      <w:r>
        <w:rPr>
          <w:rFonts w:hint="eastAsia" w:ascii="宋体" w:hAnsi="宋体"/>
          <w:color w:val="000000"/>
          <w:sz w:val="28"/>
          <w:szCs w:val="28"/>
        </w:rPr>
        <w:t xml:space="preserve"> </w:t>
      </w:r>
      <w:r>
        <w:rPr>
          <w:rFonts w:hint="eastAsia" w:ascii="宋体" w:hAnsi="宋体"/>
          <w:color w:val="000000"/>
          <w:kern w:val="0"/>
          <w:sz w:val="28"/>
          <w:szCs w:val="28"/>
          <w:u w:val="single"/>
        </w:rPr>
        <w:t xml:space="preserve">                                       </w:t>
      </w:r>
      <w:r>
        <w:rPr>
          <w:rFonts w:ascii="宋体" w:hAnsi="宋体"/>
          <w:color w:val="000000"/>
          <w:kern w:val="0"/>
          <w:sz w:val="28"/>
          <w:szCs w:val="28"/>
          <w:u w:val="single"/>
        </w:rPr>
        <w:t xml:space="preserve"> </w:t>
      </w:r>
    </w:p>
    <w:p w14:paraId="2719D16D">
      <w:pPr>
        <w:ind w:left="1820" w:hanging="1820" w:hangingChars="650"/>
        <w:rPr>
          <w:rFonts w:hint="eastAsia" w:ascii="宋体" w:hAnsi="宋体"/>
          <w:color w:val="000000"/>
          <w:sz w:val="32"/>
          <w:szCs w:val="32"/>
          <w:u w:val="single"/>
        </w:rPr>
      </w:pPr>
      <w:r>
        <w:rPr>
          <w:rFonts w:hint="eastAsia" w:ascii="宋体" w:hAnsi="宋体"/>
          <w:color w:val="000000"/>
          <w:sz w:val="28"/>
          <w:szCs w:val="28"/>
        </w:rPr>
        <w:t>合 同 编 号</w:t>
      </w:r>
      <w:r>
        <w:rPr>
          <w:rFonts w:ascii="宋体" w:hAnsi="宋体"/>
          <w:color w:val="000000"/>
          <w:sz w:val="28"/>
          <w:szCs w:val="28"/>
        </w:rPr>
        <w:t>：</w:t>
      </w:r>
      <w:r>
        <w:rPr>
          <w:rFonts w:ascii="宋体" w:hAnsi="宋体"/>
          <w:color w:val="000000"/>
          <w:sz w:val="32"/>
          <w:szCs w:val="32"/>
          <w:u w:val="single"/>
        </w:rPr>
        <w:t xml:space="preserve">          </w:t>
      </w:r>
      <w:r>
        <w:rPr>
          <w:rFonts w:ascii="宋体" w:hAnsi="宋体"/>
          <w:color w:val="000000"/>
          <w:sz w:val="28"/>
          <w:szCs w:val="28"/>
          <w:u w:val="single"/>
        </w:rPr>
        <w:t xml:space="preserve">          </w:t>
      </w:r>
      <w:r>
        <w:rPr>
          <w:rFonts w:ascii="宋体" w:hAnsi="宋体"/>
          <w:color w:val="000000"/>
          <w:sz w:val="32"/>
          <w:szCs w:val="32"/>
          <w:u w:val="single"/>
        </w:rPr>
        <w:t xml:space="preserve">                </w:t>
      </w:r>
    </w:p>
    <w:p w14:paraId="4BC8D05A">
      <w:pPr>
        <w:rPr>
          <w:rFonts w:ascii="宋体" w:hAnsi="宋体"/>
          <w:color w:val="000000"/>
          <w:kern w:val="0"/>
          <w:sz w:val="28"/>
          <w:szCs w:val="28"/>
          <w:u w:val="single"/>
        </w:rPr>
      </w:pPr>
      <w:r>
        <w:rPr>
          <w:rFonts w:hint="eastAsia" w:ascii="宋体" w:hAnsi="宋体"/>
          <w:color w:val="000000"/>
          <w:sz w:val="28"/>
          <w:szCs w:val="28"/>
        </w:rPr>
        <w:t>委托方（甲方</w:t>
      </w:r>
      <w:r>
        <w:rPr>
          <w:rFonts w:ascii="宋体" w:hAnsi="宋体"/>
          <w:color w:val="000000"/>
          <w:sz w:val="28"/>
          <w:szCs w:val="28"/>
        </w:rPr>
        <w:t>）</w:t>
      </w:r>
      <w:r>
        <w:rPr>
          <w:rFonts w:hint="eastAsia" w:ascii="宋体" w:hAnsi="宋体"/>
          <w:color w:val="000000"/>
          <w:sz w:val="28"/>
          <w:szCs w:val="28"/>
        </w:rPr>
        <w:t>：</w:t>
      </w:r>
      <w:r>
        <w:rPr>
          <w:rFonts w:hint="eastAsia" w:ascii="宋体" w:hAnsi="宋体"/>
          <w:color w:val="000000"/>
          <w:kern w:val="0"/>
          <w:sz w:val="28"/>
          <w:szCs w:val="28"/>
          <w:u w:val="single"/>
        </w:rPr>
        <w:t xml:space="preserve">   </w:t>
      </w:r>
      <w:r>
        <w:rPr>
          <w:rFonts w:ascii="宋体" w:hAnsi="宋体"/>
          <w:color w:val="000000"/>
          <w:kern w:val="0"/>
          <w:sz w:val="28"/>
          <w:szCs w:val="28"/>
          <w:u w:val="single"/>
        </w:rPr>
        <w:t xml:space="preserve">                                  </w:t>
      </w:r>
    </w:p>
    <w:p w14:paraId="598F86E6">
      <w:pPr>
        <w:pStyle w:val="108"/>
        <w:rPr>
          <w:rFonts w:ascii="宋体" w:hAnsi="宋体"/>
          <w:color w:val="000000"/>
          <w:u w:val="single"/>
        </w:rPr>
      </w:pPr>
      <w:r>
        <w:rPr>
          <w:rFonts w:hint="eastAsia" w:ascii="宋体" w:hAnsi="宋体"/>
          <w:color w:val="000000"/>
        </w:rPr>
        <w:t>受托方（乙方</w:t>
      </w:r>
      <w:r>
        <w:rPr>
          <w:rFonts w:ascii="宋体" w:hAnsi="宋体"/>
          <w:color w:val="000000"/>
        </w:rPr>
        <w:t>）</w:t>
      </w:r>
      <w:r>
        <w:rPr>
          <w:rFonts w:hint="eastAsia" w:ascii="宋体" w:hAnsi="宋体"/>
          <w:color w:val="000000"/>
        </w:rPr>
        <w:t>：</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p>
    <w:p w14:paraId="70708697">
      <w:pPr>
        <w:pStyle w:val="108"/>
        <w:rPr>
          <w:rFonts w:ascii="宋体" w:hAnsi="宋体"/>
          <w:color w:val="000000"/>
          <w:u w:val="single"/>
        </w:rPr>
      </w:pPr>
      <w:r>
        <w:rPr>
          <w:rFonts w:hint="eastAsia" w:ascii="宋体" w:hAnsi="宋体"/>
          <w:color w:val="000000"/>
        </w:rPr>
        <w:t xml:space="preserve">日 </w:t>
      </w:r>
      <w:r>
        <w:rPr>
          <w:rFonts w:ascii="宋体" w:hAnsi="宋体"/>
          <w:color w:val="000000"/>
        </w:rPr>
        <w:t xml:space="preserve">         </w:t>
      </w:r>
      <w:r>
        <w:rPr>
          <w:rFonts w:hint="eastAsia" w:ascii="宋体" w:hAnsi="宋体"/>
          <w:color w:val="000000"/>
        </w:rPr>
        <w:t>期：</w:t>
      </w:r>
      <w:r>
        <w:rPr>
          <w:rFonts w:ascii="宋体" w:hAnsi="宋体"/>
          <w:color w:val="000000"/>
          <w:u w:val="single"/>
        </w:rPr>
        <w:t xml:space="preserve">                                     </w:t>
      </w:r>
    </w:p>
    <w:p w14:paraId="3D472503">
      <w:pPr>
        <w:pStyle w:val="108"/>
        <w:spacing w:line="480" w:lineRule="auto"/>
        <w:rPr>
          <w:rFonts w:ascii="宋体" w:hAnsi="宋体"/>
          <w:color w:val="000000"/>
          <w:sz w:val="36"/>
          <w:szCs w:val="36"/>
          <w:u w:val="single"/>
        </w:rPr>
      </w:pPr>
    </w:p>
    <w:p w14:paraId="42CE4224">
      <w:pPr>
        <w:pStyle w:val="108"/>
        <w:spacing w:line="360" w:lineRule="auto"/>
        <w:ind w:firstLine="560" w:firstLineChars="200"/>
        <w:rPr>
          <w:bCs/>
          <w:color w:val="000000"/>
        </w:rPr>
      </w:pPr>
    </w:p>
    <w:p w14:paraId="3ECBDE5D">
      <w:pPr>
        <w:pStyle w:val="108"/>
        <w:spacing w:line="360" w:lineRule="auto"/>
        <w:ind w:firstLine="560" w:firstLineChars="200"/>
        <w:rPr>
          <w:bCs/>
          <w:color w:val="000000"/>
        </w:rPr>
      </w:pPr>
    </w:p>
    <w:p w14:paraId="5FF0301C">
      <w:pPr>
        <w:pStyle w:val="108"/>
        <w:spacing w:line="360" w:lineRule="auto"/>
        <w:ind w:firstLine="560" w:firstLineChars="200"/>
        <w:rPr>
          <w:bCs/>
          <w:color w:val="000000"/>
        </w:rPr>
      </w:pPr>
    </w:p>
    <w:p w14:paraId="4213608F">
      <w:pPr>
        <w:pStyle w:val="108"/>
        <w:spacing w:line="360" w:lineRule="auto"/>
        <w:ind w:firstLine="560" w:firstLineChars="200"/>
        <w:rPr>
          <w:bCs/>
          <w:color w:val="000000"/>
        </w:rPr>
      </w:pPr>
      <w:r>
        <w:rPr>
          <w:rFonts w:hint="eastAsia"/>
          <w:bCs/>
          <w:color w:val="000000"/>
        </w:rPr>
        <w:t>本合同</w:t>
      </w:r>
      <w:r>
        <w:rPr>
          <w:bCs/>
          <w:color w:val="000000"/>
        </w:rPr>
        <w:t>甲方委托乙方就</w:t>
      </w:r>
      <w:r>
        <w:rPr>
          <w:rFonts w:hint="eastAsia"/>
          <w:bCs/>
          <w:color w:val="000000"/>
        </w:rPr>
        <w:t xml:space="preserve"> </w:t>
      </w:r>
      <w:r>
        <w:rPr>
          <w:rFonts w:hint="eastAsia"/>
          <w:bCs/>
          <w:color w:val="000000"/>
          <w:u w:val="single"/>
        </w:rPr>
        <w:t xml:space="preserve"> </w:t>
      </w:r>
      <w:r>
        <w:rPr>
          <w:bCs/>
          <w:color w:val="000000"/>
          <w:u w:val="single"/>
        </w:rPr>
        <w:t xml:space="preserve">               </w:t>
      </w:r>
      <w:r>
        <w:rPr>
          <w:rFonts w:hint="eastAsia"/>
          <w:bCs/>
          <w:color w:val="000000"/>
          <w:u w:val="single"/>
        </w:rPr>
        <w:t xml:space="preserve"> </w:t>
      </w:r>
      <w:r>
        <w:rPr>
          <w:bCs/>
          <w:color w:val="000000"/>
        </w:rPr>
        <w:t>进行技术咨询服务。</w:t>
      </w:r>
      <w:r>
        <w:rPr>
          <w:rFonts w:hint="eastAsia"/>
          <w:bCs/>
          <w:color w:val="000000"/>
        </w:rPr>
        <w:t>依据《中华人民共和国民法典》的规定，</w:t>
      </w:r>
      <w:r>
        <w:rPr>
          <w:bCs/>
          <w:color w:val="000000"/>
        </w:rPr>
        <w:t>为明确双方的责任、权利和义务，保证双方的利益，经过平等协商，达成如下协议，并由双方共同恪守。</w:t>
      </w:r>
    </w:p>
    <w:p w14:paraId="0EE2EFF7">
      <w:pPr>
        <w:pStyle w:val="108"/>
        <w:spacing w:line="360" w:lineRule="auto"/>
        <w:rPr>
          <w:bCs/>
          <w:color w:val="000000"/>
        </w:rPr>
      </w:pPr>
      <w:r>
        <w:rPr>
          <w:rFonts w:hint="eastAsia"/>
          <w:b/>
          <w:bCs/>
          <w:color w:val="000000"/>
        </w:rPr>
        <w:t>第一条</w:t>
      </w:r>
      <w:r>
        <w:rPr>
          <w:rFonts w:hint="eastAsia"/>
          <w:bCs/>
          <w:color w:val="000000"/>
        </w:rPr>
        <w:t xml:space="preserve">  乙方进行技术咨询的内容、要求：</w:t>
      </w:r>
    </w:p>
    <w:p w14:paraId="3FFC29F8">
      <w:pPr>
        <w:pStyle w:val="108"/>
        <w:spacing w:line="360" w:lineRule="auto"/>
        <w:ind w:firstLine="560" w:firstLineChars="200"/>
        <w:rPr>
          <w:bCs/>
          <w:color w:val="000000"/>
          <w:u w:val="single"/>
        </w:rPr>
      </w:pPr>
      <w:r>
        <w:rPr>
          <w:rFonts w:hint="eastAsia"/>
          <w:bCs/>
          <w:color w:val="000000"/>
        </w:rPr>
        <w:t>1、咨询内容：</w:t>
      </w:r>
      <w:r>
        <w:rPr>
          <w:rFonts w:hint="eastAsia"/>
          <w:bCs/>
          <w:color w:val="000000"/>
          <w:u w:val="single"/>
        </w:rPr>
        <w:t xml:space="preserve"> </w:t>
      </w:r>
      <w:r>
        <w:rPr>
          <w:bCs/>
          <w:color w:val="000000"/>
          <w:u w:val="single"/>
        </w:rPr>
        <w:t xml:space="preserve">                                       </w:t>
      </w:r>
      <w:r>
        <w:rPr>
          <w:rFonts w:hint="eastAsia"/>
          <w:bCs/>
          <w:color w:val="000000"/>
          <w:u w:val="single"/>
        </w:rPr>
        <w:t xml:space="preserve"> </w:t>
      </w:r>
    </w:p>
    <w:p w14:paraId="12ADD666">
      <w:pPr>
        <w:pStyle w:val="108"/>
        <w:spacing w:line="360" w:lineRule="auto"/>
        <w:ind w:firstLine="560" w:firstLineChars="200"/>
        <w:rPr>
          <w:bCs/>
          <w:color w:val="000000"/>
        </w:rPr>
      </w:pPr>
      <w:r>
        <w:rPr>
          <w:rFonts w:hint="eastAsia"/>
          <w:bCs/>
          <w:color w:val="000000"/>
        </w:rPr>
        <w:t>2、咨询要求：执行国家相关标准、行业标准、地方标准或其他标准、规范。</w:t>
      </w:r>
    </w:p>
    <w:p w14:paraId="1FA17A22">
      <w:pPr>
        <w:pStyle w:val="108"/>
        <w:spacing w:line="360" w:lineRule="auto"/>
        <w:rPr>
          <w:bCs/>
          <w:color w:val="000000"/>
        </w:rPr>
      </w:pPr>
      <w:r>
        <w:rPr>
          <w:rFonts w:hint="eastAsia"/>
          <w:b/>
          <w:bCs/>
          <w:color w:val="000000"/>
        </w:rPr>
        <w:t>第二条</w:t>
      </w:r>
      <w:r>
        <w:rPr>
          <w:rFonts w:hint="eastAsia"/>
          <w:bCs/>
          <w:color w:val="000000"/>
        </w:rPr>
        <w:t xml:space="preserve">  乙方应当按照下列进度要求进行本合同项目的技术咨询工作：</w:t>
      </w:r>
    </w:p>
    <w:p w14:paraId="6A325A06">
      <w:pPr>
        <w:pStyle w:val="108"/>
        <w:spacing w:line="360" w:lineRule="auto"/>
        <w:ind w:firstLine="560" w:firstLineChars="200"/>
        <w:rPr>
          <w:bCs/>
          <w:color w:val="000000"/>
        </w:rPr>
      </w:pPr>
      <w:r>
        <w:rPr>
          <w:rFonts w:hint="eastAsia"/>
          <w:bCs/>
          <w:color w:val="000000"/>
          <w:u w:val="single"/>
          <w:lang w:eastAsia="zh-CN"/>
        </w:rPr>
        <w:t>合同签订后</w:t>
      </w:r>
      <w:r>
        <w:rPr>
          <w:rFonts w:hint="eastAsia"/>
          <w:bCs/>
          <w:color w:val="000000"/>
          <w:u w:val="single"/>
        </w:rPr>
        <w:t>，乙方在收到甲方提供的可研报告编制所需资料齐全后，柒个工作日内完成可行性研究报告编制</w:t>
      </w:r>
      <w:r>
        <w:rPr>
          <w:rFonts w:hint="eastAsia"/>
          <w:bCs/>
          <w:color w:val="000000"/>
        </w:rPr>
        <w:t>。</w:t>
      </w:r>
    </w:p>
    <w:p w14:paraId="16ECC95C">
      <w:pPr>
        <w:pStyle w:val="108"/>
        <w:spacing w:line="360" w:lineRule="auto"/>
        <w:rPr>
          <w:bCs/>
          <w:color w:val="000000"/>
        </w:rPr>
      </w:pPr>
      <w:r>
        <w:rPr>
          <w:rFonts w:hint="eastAsia"/>
          <w:b/>
          <w:bCs/>
          <w:color w:val="000000"/>
        </w:rPr>
        <w:t>第三条</w:t>
      </w:r>
      <w:r>
        <w:rPr>
          <w:rFonts w:hint="eastAsia"/>
          <w:bCs/>
          <w:color w:val="000000"/>
        </w:rPr>
        <w:t xml:space="preserve">  为保证乙方有效进行技术咨询工作，甲方应当向乙方提供下列协作事项：</w:t>
      </w:r>
      <w:r>
        <w:rPr>
          <w:rFonts w:hint="eastAsia"/>
          <w:bCs/>
          <w:color w:val="000000"/>
          <w:u w:val="single"/>
        </w:rPr>
        <w:t>提供相关技术资料，配合乙方做好沟通协调工作</w:t>
      </w:r>
      <w:r>
        <w:rPr>
          <w:rFonts w:hint="eastAsia"/>
          <w:bCs/>
          <w:color w:val="000000"/>
        </w:rPr>
        <w:t>。</w:t>
      </w:r>
    </w:p>
    <w:p w14:paraId="630B2345">
      <w:pPr>
        <w:pStyle w:val="108"/>
        <w:spacing w:line="360" w:lineRule="auto"/>
        <w:rPr>
          <w:bCs/>
          <w:color w:val="000000"/>
        </w:rPr>
      </w:pPr>
      <w:r>
        <w:rPr>
          <w:rFonts w:hint="eastAsia"/>
          <w:b/>
          <w:bCs/>
          <w:color w:val="000000"/>
        </w:rPr>
        <w:t>第四条</w:t>
      </w:r>
      <w:r>
        <w:rPr>
          <w:rFonts w:hint="eastAsia"/>
          <w:bCs/>
          <w:color w:val="000000"/>
        </w:rPr>
        <w:t xml:space="preserve">  甲方向乙方支付技术咨询报酬及支付方式为：</w:t>
      </w:r>
    </w:p>
    <w:p w14:paraId="68E59931">
      <w:pPr>
        <w:pStyle w:val="108"/>
        <w:spacing w:line="360" w:lineRule="auto"/>
        <w:ind w:firstLine="560" w:firstLineChars="200"/>
        <w:jc w:val="left"/>
        <w:rPr>
          <w:bCs/>
          <w:color w:val="000000"/>
        </w:rPr>
      </w:pPr>
      <w:r>
        <w:rPr>
          <w:rFonts w:hint="eastAsia"/>
          <w:bCs/>
          <w:color w:val="000000"/>
        </w:rPr>
        <w:t>1、技术咨询</w:t>
      </w:r>
      <w:r>
        <w:rPr>
          <w:rFonts w:hint="eastAsia"/>
          <w:bCs/>
          <w:color w:val="000000"/>
          <w:lang w:eastAsia="zh-CN"/>
        </w:rPr>
        <w:t>总金额</w:t>
      </w:r>
      <w:r>
        <w:rPr>
          <w:rFonts w:hint="eastAsia"/>
          <w:bCs/>
          <w:color w:val="000000"/>
        </w:rPr>
        <w:t>为：人民币</w:t>
      </w:r>
      <w:r>
        <w:rPr>
          <w:rFonts w:hint="eastAsia"/>
          <w:bCs/>
          <w:color w:val="000000"/>
          <w:u w:val="single"/>
        </w:rPr>
        <w:t xml:space="preserve">  </w:t>
      </w:r>
      <w:r>
        <w:rPr>
          <w:bCs/>
          <w:color w:val="000000"/>
          <w:u w:val="single"/>
        </w:rPr>
        <w:t xml:space="preserve">      </w:t>
      </w:r>
      <w:r>
        <w:rPr>
          <w:rFonts w:hint="eastAsia"/>
          <w:bCs/>
          <w:color w:val="000000"/>
          <w:u w:val="single"/>
        </w:rPr>
        <w:t xml:space="preserve"> </w:t>
      </w:r>
      <w:r>
        <w:rPr>
          <w:rFonts w:hint="eastAsia"/>
          <w:bCs/>
          <w:color w:val="000000"/>
        </w:rPr>
        <w:t>整（含税）（</w:t>
      </w:r>
      <w:r>
        <w:rPr>
          <w:bCs/>
          <w:color w:val="000000"/>
          <w:u w:val="single"/>
        </w:rPr>
        <w:t xml:space="preserve">       </w:t>
      </w:r>
      <w:r>
        <w:rPr>
          <w:rFonts w:hint="eastAsia"/>
          <w:bCs/>
          <w:color w:val="000000"/>
        </w:rPr>
        <w:t>元整）（含税）。</w:t>
      </w:r>
    </w:p>
    <w:p w14:paraId="5DE63E9C">
      <w:pPr>
        <w:pStyle w:val="108"/>
        <w:spacing w:line="360" w:lineRule="auto"/>
        <w:ind w:firstLine="560" w:firstLineChars="200"/>
        <w:jc w:val="left"/>
        <w:rPr>
          <w:bCs/>
          <w:color w:val="000000"/>
        </w:rPr>
      </w:pPr>
      <w:r>
        <w:rPr>
          <w:rFonts w:hint="eastAsia"/>
          <w:bCs/>
          <w:color w:val="000000"/>
        </w:rPr>
        <w:t>2、技术咨询报酬由甲方</w:t>
      </w:r>
      <w:r>
        <w:rPr>
          <w:rFonts w:hint="eastAsia"/>
          <w:bCs/>
          <w:color w:val="000000"/>
          <w:u w:val="single"/>
        </w:rPr>
        <w:t>按以下方式</w:t>
      </w:r>
      <w:r>
        <w:rPr>
          <w:rFonts w:hint="eastAsia"/>
          <w:bCs/>
          <w:color w:val="000000"/>
        </w:rPr>
        <w:t>支付乙方。</w:t>
      </w:r>
    </w:p>
    <w:p w14:paraId="34807858">
      <w:pPr>
        <w:pStyle w:val="108"/>
        <w:spacing w:line="360" w:lineRule="auto"/>
        <w:ind w:firstLine="560" w:firstLineChars="200"/>
        <w:rPr>
          <w:bCs/>
          <w:color w:val="000000"/>
          <w:u w:val="single"/>
        </w:rPr>
      </w:pPr>
      <w:r>
        <w:rPr>
          <w:rFonts w:hint="eastAsia"/>
          <w:bCs/>
          <w:color w:val="000000"/>
        </w:rPr>
        <w:t>具体支付方式和时间如下：</w:t>
      </w:r>
      <w:r>
        <w:rPr>
          <w:rFonts w:hint="eastAsia"/>
          <w:bCs/>
          <w:color w:val="000000"/>
          <w:u w:val="single"/>
        </w:rPr>
        <w:t>乙方提交可行性研究报告给甲方</w:t>
      </w:r>
      <w:r>
        <w:rPr>
          <w:bCs/>
          <w:color w:val="000000"/>
          <w:u w:val="single"/>
        </w:rPr>
        <w:t>且</w:t>
      </w:r>
      <w:r>
        <w:rPr>
          <w:rFonts w:hint="eastAsia"/>
          <w:bCs/>
          <w:color w:val="000000"/>
          <w:u w:val="single"/>
        </w:rPr>
        <w:t>甲方报送河南省发展和改革委员会后，甲方向乙方支付合同价款的</w:t>
      </w:r>
      <w:r>
        <w:rPr>
          <w:bCs/>
          <w:color w:val="000000"/>
          <w:u w:val="single"/>
        </w:rPr>
        <w:t>5</w:t>
      </w:r>
      <w:r>
        <w:rPr>
          <w:rFonts w:hint="eastAsia"/>
          <w:bCs/>
          <w:color w:val="000000"/>
          <w:u w:val="single"/>
        </w:rPr>
        <w:t>0%；可行性研究报告通过河南省发展和改革委员会评审</w:t>
      </w:r>
      <w:r>
        <w:rPr>
          <w:bCs/>
          <w:color w:val="000000"/>
          <w:u w:val="single"/>
        </w:rPr>
        <w:t>且取得批复后，</w:t>
      </w:r>
      <w:r>
        <w:rPr>
          <w:rFonts w:hint="eastAsia"/>
          <w:bCs/>
          <w:color w:val="000000"/>
          <w:u w:val="single"/>
        </w:rPr>
        <w:t>甲方向乙方支付合同价款的</w:t>
      </w:r>
      <w:r>
        <w:rPr>
          <w:bCs/>
          <w:color w:val="000000"/>
          <w:u w:val="single"/>
        </w:rPr>
        <w:t>5</w:t>
      </w:r>
      <w:r>
        <w:rPr>
          <w:rFonts w:hint="eastAsia"/>
          <w:bCs/>
          <w:color w:val="000000"/>
          <w:u w:val="single"/>
        </w:rPr>
        <w:t>0%</w:t>
      </w:r>
      <w:r>
        <w:rPr>
          <w:bCs/>
          <w:color w:val="000000"/>
          <w:u w:val="single"/>
        </w:rPr>
        <w:t xml:space="preserve"> </w:t>
      </w:r>
      <w:r>
        <w:rPr>
          <w:rFonts w:hint="eastAsia"/>
          <w:bCs/>
          <w:color w:val="000000"/>
          <w:u w:val="single"/>
        </w:rPr>
        <w:t>。</w:t>
      </w:r>
    </w:p>
    <w:p w14:paraId="5A608FF0">
      <w:pPr>
        <w:pStyle w:val="108"/>
        <w:spacing w:line="360" w:lineRule="auto"/>
        <w:ind w:firstLine="560" w:firstLineChars="200"/>
        <w:jc w:val="left"/>
        <w:rPr>
          <w:bCs/>
          <w:color w:val="000000"/>
        </w:rPr>
      </w:pPr>
      <w:r>
        <w:rPr>
          <w:rFonts w:hint="eastAsia"/>
          <w:bCs/>
          <w:color w:val="000000"/>
        </w:rPr>
        <w:t>乙方开户银行名称、</w:t>
      </w:r>
      <w:r>
        <w:rPr>
          <w:rFonts w:hint="eastAsia"/>
          <w:bCs/>
          <w:color w:val="000000"/>
          <w:lang w:eastAsia="zh-CN"/>
        </w:rPr>
        <w:t>账号为</w:t>
      </w:r>
      <w:r>
        <w:rPr>
          <w:rFonts w:hint="eastAsia"/>
          <w:bCs/>
          <w:color w:val="000000"/>
        </w:rPr>
        <w:t>：</w:t>
      </w:r>
    </w:p>
    <w:p w14:paraId="4B902F50">
      <w:pPr>
        <w:pStyle w:val="108"/>
        <w:spacing w:line="360" w:lineRule="auto"/>
        <w:ind w:firstLine="560" w:firstLineChars="200"/>
        <w:jc w:val="left"/>
        <w:rPr>
          <w:bCs/>
          <w:color w:val="000000"/>
        </w:rPr>
      </w:pPr>
      <w:r>
        <w:rPr>
          <w:rFonts w:hint="eastAsia"/>
          <w:bCs/>
          <w:color w:val="000000"/>
        </w:rPr>
        <w:t xml:space="preserve">开户银行： </w:t>
      </w:r>
    </w:p>
    <w:p w14:paraId="6D73B022">
      <w:pPr>
        <w:pStyle w:val="108"/>
        <w:spacing w:line="360" w:lineRule="auto"/>
        <w:ind w:firstLine="560" w:firstLineChars="200"/>
        <w:jc w:val="left"/>
        <w:rPr>
          <w:bCs/>
          <w:color w:val="000000"/>
        </w:rPr>
      </w:pPr>
      <w:r>
        <w:rPr>
          <w:rFonts w:hint="eastAsia"/>
          <w:bCs/>
          <w:color w:val="000000"/>
        </w:rPr>
        <w:t xml:space="preserve">户  名：                            </w:t>
      </w:r>
    </w:p>
    <w:p w14:paraId="557F4570">
      <w:pPr>
        <w:pStyle w:val="108"/>
        <w:spacing w:line="360" w:lineRule="auto"/>
        <w:ind w:firstLine="560" w:firstLineChars="200"/>
        <w:jc w:val="left"/>
        <w:rPr>
          <w:bCs/>
          <w:color w:val="000000"/>
        </w:rPr>
      </w:pPr>
      <w:r>
        <w:rPr>
          <w:rFonts w:hint="eastAsia"/>
          <w:bCs/>
          <w:color w:val="000000"/>
          <w:lang w:eastAsia="zh-CN"/>
        </w:rPr>
        <w:t>账</w:t>
      </w:r>
      <w:r>
        <w:rPr>
          <w:rFonts w:hint="eastAsia"/>
          <w:bCs/>
          <w:color w:val="000000"/>
        </w:rPr>
        <w:t xml:space="preserve">   号：</w:t>
      </w:r>
      <w:r>
        <w:rPr>
          <w:bCs/>
          <w:color w:val="000000"/>
        </w:rPr>
        <w:t xml:space="preserve"> </w:t>
      </w:r>
      <w:r>
        <w:rPr>
          <w:rFonts w:hint="eastAsia"/>
          <w:bCs/>
          <w:color w:val="000000"/>
        </w:rPr>
        <w:t xml:space="preserve">                         </w:t>
      </w:r>
    </w:p>
    <w:p w14:paraId="392A65A8">
      <w:pPr>
        <w:pStyle w:val="108"/>
        <w:spacing w:line="360" w:lineRule="auto"/>
        <w:jc w:val="left"/>
        <w:rPr>
          <w:bCs/>
          <w:color w:val="000000"/>
        </w:rPr>
      </w:pPr>
      <w:r>
        <w:rPr>
          <w:rFonts w:hint="eastAsia"/>
          <w:b/>
          <w:bCs/>
          <w:color w:val="000000"/>
        </w:rPr>
        <w:t>第五条</w:t>
      </w:r>
      <w:r>
        <w:rPr>
          <w:rFonts w:hint="eastAsia"/>
          <w:bCs/>
          <w:color w:val="000000"/>
        </w:rPr>
        <w:t xml:space="preserve">  双方确定因履行本合同应遵守的保密义务如下：</w:t>
      </w:r>
    </w:p>
    <w:p w14:paraId="0BD5FC90">
      <w:pPr>
        <w:pStyle w:val="108"/>
        <w:spacing w:line="360" w:lineRule="auto"/>
        <w:ind w:firstLine="560" w:firstLineChars="200"/>
        <w:jc w:val="left"/>
        <w:rPr>
          <w:bCs/>
          <w:color w:val="000000"/>
        </w:rPr>
      </w:pPr>
      <w:r>
        <w:rPr>
          <w:rFonts w:hint="eastAsia"/>
          <w:bCs/>
          <w:color w:val="000000"/>
        </w:rPr>
        <w:t>保密内容（包括技术信息和经营信息）；</w:t>
      </w:r>
      <w:r>
        <w:rPr>
          <w:rFonts w:hint="eastAsia"/>
          <w:bCs/>
          <w:color w:val="000000"/>
          <w:u w:val="single"/>
        </w:rPr>
        <w:t>未经过甲乙双方同意，不得单方面将咨询成果提供给第三方</w:t>
      </w:r>
      <w:r>
        <w:rPr>
          <w:rFonts w:hint="eastAsia"/>
          <w:bCs/>
          <w:color w:val="000000"/>
        </w:rPr>
        <w:t>。</w:t>
      </w:r>
    </w:p>
    <w:p w14:paraId="29EDE83D">
      <w:pPr>
        <w:pStyle w:val="108"/>
        <w:spacing w:line="360" w:lineRule="auto"/>
        <w:jc w:val="left"/>
        <w:rPr>
          <w:bCs/>
          <w:color w:val="000000"/>
        </w:rPr>
      </w:pPr>
      <w:r>
        <w:rPr>
          <w:rFonts w:hint="eastAsia"/>
          <w:b/>
          <w:bCs/>
          <w:color w:val="000000"/>
        </w:rPr>
        <w:t>第六条</w:t>
      </w:r>
      <w:r>
        <w:rPr>
          <w:rFonts w:hint="eastAsia"/>
          <w:bCs/>
          <w:color w:val="000000"/>
        </w:rPr>
        <w:t xml:space="preserve">  本项目为固定总价合同，合同价款不因服务期限的延长而进行变更。</w:t>
      </w:r>
    </w:p>
    <w:p w14:paraId="398C1C97">
      <w:pPr>
        <w:pStyle w:val="108"/>
        <w:spacing w:line="360" w:lineRule="auto"/>
        <w:jc w:val="left"/>
        <w:rPr>
          <w:bCs/>
          <w:color w:val="000000"/>
        </w:rPr>
      </w:pPr>
      <w:r>
        <w:rPr>
          <w:rFonts w:hint="eastAsia"/>
          <w:b/>
          <w:bCs/>
          <w:color w:val="000000"/>
        </w:rPr>
        <w:t>第七条</w:t>
      </w:r>
      <w:r>
        <w:rPr>
          <w:rFonts w:hint="eastAsia"/>
          <w:bCs/>
          <w:color w:val="000000"/>
        </w:rPr>
        <w:t xml:space="preserve">  乙方提交技术咨询工作成果的形式：提供</w:t>
      </w:r>
      <w:r>
        <w:rPr>
          <w:rFonts w:hint="eastAsia"/>
          <w:bCs/>
          <w:color w:val="000000"/>
          <w:u w:val="single"/>
        </w:rPr>
        <w:t xml:space="preserve"> </w:t>
      </w:r>
      <w:r>
        <w:rPr>
          <w:bCs/>
          <w:color w:val="000000"/>
          <w:u w:val="single"/>
        </w:rPr>
        <w:t>8</w:t>
      </w:r>
      <w:r>
        <w:rPr>
          <w:rFonts w:hint="eastAsia"/>
          <w:bCs/>
          <w:color w:val="000000"/>
          <w:u w:val="single"/>
        </w:rPr>
        <w:t xml:space="preserve"> </w:t>
      </w:r>
      <w:r>
        <w:rPr>
          <w:rFonts w:hint="eastAsia"/>
          <w:bCs/>
          <w:color w:val="000000"/>
        </w:rPr>
        <w:t>份项目可行性研究报告文本。</w:t>
      </w:r>
    </w:p>
    <w:p w14:paraId="58C37034">
      <w:pPr>
        <w:pStyle w:val="108"/>
        <w:spacing w:line="360" w:lineRule="auto"/>
        <w:jc w:val="left"/>
        <w:rPr>
          <w:bCs/>
          <w:color w:val="000000"/>
        </w:rPr>
      </w:pPr>
      <w:r>
        <w:rPr>
          <w:rFonts w:hint="eastAsia"/>
          <w:b/>
          <w:bCs/>
          <w:color w:val="000000"/>
        </w:rPr>
        <w:t>第八条</w:t>
      </w:r>
      <w:r>
        <w:rPr>
          <w:rFonts w:hint="eastAsia"/>
          <w:bCs/>
          <w:color w:val="000000"/>
        </w:rPr>
        <w:t xml:space="preserve">  双方确定，按以下约定承担各自的违约责任：</w:t>
      </w:r>
    </w:p>
    <w:p w14:paraId="7D6E11EB">
      <w:pPr>
        <w:pStyle w:val="108"/>
        <w:spacing w:line="360" w:lineRule="auto"/>
        <w:ind w:firstLine="560" w:firstLineChars="200"/>
        <w:jc w:val="left"/>
        <w:rPr>
          <w:bCs/>
          <w:color w:val="000000"/>
        </w:rPr>
      </w:pPr>
      <w:r>
        <w:rPr>
          <w:rFonts w:hint="eastAsia"/>
          <w:bCs/>
          <w:color w:val="000000"/>
        </w:rPr>
        <w:t>1、甲方的责任</w:t>
      </w:r>
    </w:p>
    <w:p w14:paraId="5448F519">
      <w:pPr>
        <w:pStyle w:val="108"/>
        <w:spacing w:line="360" w:lineRule="auto"/>
        <w:ind w:firstLine="560" w:firstLineChars="200"/>
        <w:jc w:val="left"/>
        <w:rPr>
          <w:bCs/>
          <w:color w:val="000000"/>
        </w:rPr>
      </w:pPr>
      <w:r>
        <w:rPr>
          <w:rFonts w:hint="eastAsia"/>
          <w:bCs/>
          <w:color w:val="000000"/>
        </w:rPr>
        <w:t>1）甲方及时向乙方提交基础资料及文件，并对其完整性、真实性、合法性、有效性负责。</w:t>
      </w:r>
    </w:p>
    <w:p w14:paraId="578B3BF6">
      <w:pPr>
        <w:pStyle w:val="108"/>
        <w:spacing w:line="360" w:lineRule="auto"/>
        <w:ind w:firstLine="560" w:firstLineChars="200"/>
        <w:jc w:val="left"/>
        <w:rPr>
          <w:bCs/>
          <w:color w:val="000000"/>
        </w:rPr>
      </w:pPr>
      <w:r>
        <w:rPr>
          <w:rFonts w:hint="eastAsia"/>
          <w:bCs/>
          <w:color w:val="000000"/>
        </w:rPr>
        <w:t>2）甲方应按本合同规定的金额和日期向乙方支付咨询费。</w:t>
      </w:r>
    </w:p>
    <w:p w14:paraId="4CA16BF5">
      <w:pPr>
        <w:pStyle w:val="108"/>
        <w:spacing w:line="360" w:lineRule="auto"/>
        <w:ind w:firstLine="560" w:firstLineChars="200"/>
        <w:jc w:val="left"/>
        <w:rPr>
          <w:bCs/>
          <w:color w:val="000000"/>
        </w:rPr>
      </w:pPr>
      <w:r>
        <w:rPr>
          <w:rFonts w:hint="eastAsia"/>
          <w:bCs/>
          <w:color w:val="000000"/>
        </w:rPr>
        <w:t>3）在合同履行期间，甲方要求终止或解除合同，乙方已开始咨询工作的，甲方应根据乙方已进行的实际工作量，支付相应</w:t>
      </w:r>
      <w:r>
        <w:rPr>
          <w:bCs/>
          <w:color w:val="000000"/>
        </w:rPr>
        <w:t>的</w:t>
      </w:r>
      <w:r>
        <w:rPr>
          <w:rFonts w:hint="eastAsia"/>
          <w:bCs/>
          <w:color w:val="000000"/>
        </w:rPr>
        <w:t>咨询费。</w:t>
      </w:r>
    </w:p>
    <w:p w14:paraId="3A0025FE">
      <w:pPr>
        <w:pStyle w:val="108"/>
        <w:spacing w:line="360" w:lineRule="auto"/>
        <w:ind w:firstLine="560" w:firstLineChars="200"/>
        <w:jc w:val="left"/>
        <w:rPr>
          <w:bCs/>
          <w:color w:val="000000"/>
        </w:rPr>
      </w:pPr>
      <w:r>
        <w:rPr>
          <w:rFonts w:hint="eastAsia"/>
          <w:bCs/>
          <w:color w:val="000000"/>
        </w:rPr>
        <w:t>2、 乙方责任</w:t>
      </w:r>
    </w:p>
    <w:p w14:paraId="416634C0">
      <w:pPr>
        <w:pStyle w:val="108"/>
        <w:spacing w:line="360" w:lineRule="auto"/>
        <w:ind w:firstLine="560" w:firstLineChars="200"/>
        <w:rPr>
          <w:bCs/>
          <w:color w:val="000000"/>
        </w:rPr>
      </w:pPr>
      <w:r>
        <w:rPr>
          <w:rFonts w:hint="eastAsia"/>
          <w:bCs/>
          <w:color w:val="000000"/>
        </w:rPr>
        <w:t>1）乙方应按国家规定和合同约定的技术规范、标准进行咨询，按本合同规定的内容、时间及份数向甲方交付咨询文件，并对提交的咨询文件的质量负责。</w:t>
      </w:r>
    </w:p>
    <w:p w14:paraId="6BE2A86C">
      <w:pPr>
        <w:pStyle w:val="108"/>
        <w:spacing w:line="360" w:lineRule="auto"/>
        <w:ind w:firstLine="560" w:firstLineChars="200"/>
        <w:rPr>
          <w:bCs/>
          <w:color w:val="000000"/>
        </w:rPr>
      </w:pPr>
      <w:r>
        <w:rPr>
          <w:rFonts w:hint="eastAsia"/>
          <w:bCs/>
          <w:color w:val="000000"/>
        </w:rPr>
        <w:t>2）乙方对咨询文件出现的遗漏或错误负责修改或补充。由于乙方的错误造成咨询成果达不到深度要求，乙方负责及时免费修改，不得影响甲方进度。由于非技术原因导致咨询文件未获有关部门审批通过，乙方不承担责任。</w:t>
      </w:r>
    </w:p>
    <w:p w14:paraId="26F5CB26">
      <w:pPr>
        <w:pStyle w:val="108"/>
        <w:spacing w:line="360" w:lineRule="auto"/>
        <w:ind w:firstLine="560" w:firstLineChars="200"/>
        <w:rPr>
          <w:bCs/>
          <w:color w:val="000000"/>
        </w:rPr>
      </w:pPr>
      <w:r>
        <w:rPr>
          <w:rFonts w:hint="eastAsia"/>
          <w:bCs/>
          <w:color w:val="000000"/>
        </w:rPr>
        <w:t>3）由于乙方原因，延误了咨询文件交付时间，甲方有权向乙方提出支付每天不超过总咨询费千分之二的滞纳金（最高</w:t>
      </w:r>
      <w:r>
        <w:rPr>
          <w:bCs/>
          <w:color w:val="000000"/>
        </w:rPr>
        <w:t>不超过合同额</w:t>
      </w:r>
      <w:r>
        <w:rPr>
          <w:rFonts w:hint="eastAsia"/>
          <w:bCs/>
          <w:color w:val="000000"/>
        </w:rPr>
        <w:t>）。</w:t>
      </w:r>
    </w:p>
    <w:p w14:paraId="183659EE">
      <w:pPr>
        <w:pStyle w:val="108"/>
        <w:spacing w:line="360" w:lineRule="auto"/>
        <w:ind w:firstLine="560" w:firstLineChars="200"/>
        <w:rPr>
          <w:bCs/>
          <w:color w:val="000000"/>
        </w:rPr>
      </w:pPr>
      <w:r>
        <w:rPr>
          <w:rFonts w:hint="eastAsia"/>
          <w:bCs/>
          <w:color w:val="000000"/>
        </w:rPr>
        <w:t>4）乙方应按照有关规定提供等额的合法合规发票。如乙方开具的发票不规范、不合法或涉嫌虚开，造成甲方损失的，应承担赔偿责任。</w:t>
      </w:r>
    </w:p>
    <w:p w14:paraId="3797C5FE">
      <w:pPr>
        <w:pStyle w:val="108"/>
        <w:spacing w:line="360" w:lineRule="auto"/>
        <w:jc w:val="left"/>
        <w:rPr>
          <w:bCs/>
          <w:color w:val="000000"/>
        </w:rPr>
      </w:pPr>
      <w:r>
        <w:rPr>
          <w:rFonts w:hint="eastAsia"/>
          <w:b/>
          <w:bCs/>
          <w:color w:val="000000"/>
        </w:rPr>
        <w:t>第九条</w:t>
      </w:r>
      <w:r>
        <w:rPr>
          <w:rFonts w:hint="eastAsia"/>
          <w:bCs/>
          <w:color w:val="000000"/>
        </w:rPr>
        <w:t xml:space="preserve">  双方确定，出现下列情形，致使本合同的履行成为不必要或不可能的，双方均可以解除本合同：</w:t>
      </w:r>
      <w:r>
        <w:rPr>
          <w:rFonts w:hint="eastAsia"/>
          <w:bCs/>
          <w:color w:val="000000"/>
          <w:u w:val="single"/>
        </w:rPr>
        <w:t>发生不可抗力</w:t>
      </w:r>
      <w:r>
        <w:rPr>
          <w:rFonts w:hint="eastAsia"/>
          <w:bCs/>
          <w:color w:val="000000"/>
        </w:rPr>
        <w:t>。</w:t>
      </w:r>
    </w:p>
    <w:p w14:paraId="6FC27BFA">
      <w:pPr>
        <w:pStyle w:val="108"/>
        <w:spacing w:line="360" w:lineRule="auto"/>
        <w:jc w:val="left"/>
        <w:rPr>
          <w:bCs/>
          <w:color w:val="000000"/>
        </w:rPr>
      </w:pPr>
      <w:r>
        <w:rPr>
          <w:rFonts w:hint="eastAsia"/>
          <w:b/>
          <w:bCs/>
          <w:color w:val="000000"/>
        </w:rPr>
        <w:t>第十条</w:t>
      </w:r>
      <w:r>
        <w:rPr>
          <w:rFonts w:hint="eastAsia"/>
          <w:bCs/>
          <w:color w:val="000000"/>
        </w:rPr>
        <w:t xml:space="preserve">  双方因履行本合同而发生的争议，应协商、调解解决。协商、调解不成的，确定按以下</w:t>
      </w:r>
      <w:r>
        <w:rPr>
          <w:rFonts w:hint="eastAsia"/>
          <w:bCs/>
          <w:color w:val="000000"/>
          <w:u w:val="single"/>
        </w:rPr>
        <w:t>2</w:t>
      </w:r>
      <w:r>
        <w:rPr>
          <w:rFonts w:hint="eastAsia"/>
          <w:bCs/>
          <w:color w:val="000000"/>
        </w:rPr>
        <w:t>种方式处理：</w:t>
      </w:r>
    </w:p>
    <w:p w14:paraId="0DCE7BCE">
      <w:pPr>
        <w:pStyle w:val="108"/>
        <w:spacing w:line="360" w:lineRule="auto"/>
        <w:ind w:firstLine="560" w:firstLineChars="200"/>
        <w:jc w:val="left"/>
        <w:rPr>
          <w:bCs/>
          <w:color w:val="000000"/>
        </w:rPr>
      </w:pPr>
      <w:r>
        <w:rPr>
          <w:rFonts w:hint="eastAsia"/>
          <w:bCs/>
          <w:color w:val="000000"/>
        </w:rPr>
        <w:t>1、提交</w:t>
      </w:r>
      <w:r>
        <w:rPr>
          <w:rFonts w:hint="eastAsia"/>
          <w:bCs/>
          <w:color w:val="000000"/>
          <w:u w:val="single"/>
        </w:rPr>
        <w:t>当地仲裁委员会</w:t>
      </w:r>
      <w:r>
        <w:rPr>
          <w:rFonts w:hint="eastAsia"/>
          <w:bCs/>
          <w:color w:val="000000"/>
        </w:rPr>
        <w:t>仲裁；</w:t>
      </w:r>
    </w:p>
    <w:p w14:paraId="21C64A4F">
      <w:pPr>
        <w:pStyle w:val="108"/>
        <w:spacing w:line="360" w:lineRule="auto"/>
        <w:ind w:firstLine="560" w:firstLineChars="200"/>
        <w:jc w:val="left"/>
        <w:rPr>
          <w:bCs/>
          <w:color w:val="000000"/>
        </w:rPr>
      </w:pPr>
      <w:r>
        <w:rPr>
          <w:rFonts w:hint="eastAsia"/>
          <w:bCs/>
          <w:color w:val="000000"/>
        </w:rPr>
        <w:t>2、依法向</w:t>
      </w:r>
      <w:r>
        <w:rPr>
          <w:rFonts w:hint="eastAsia"/>
          <w:bCs/>
          <w:color w:val="000000"/>
          <w:u w:val="single"/>
        </w:rPr>
        <w:t>甲方所在地</w:t>
      </w:r>
      <w:r>
        <w:rPr>
          <w:rFonts w:hint="eastAsia"/>
          <w:bCs/>
          <w:color w:val="000000"/>
        </w:rPr>
        <w:t>人民法院起诉。</w:t>
      </w:r>
    </w:p>
    <w:p w14:paraId="3918C298">
      <w:pPr>
        <w:pStyle w:val="108"/>
        <w:spacing w:line="360" w:lineRule="auto"/>
        <w:jc w:val="left"/>
        <w:rPr>
          <w:bCs/>
          <w:color w:val="000000"/>
        </w:rPr>
      </w:pPr>
      <w:r>
        <w:rPr>
          <w:rFonts w:hint="eastAsia"/>
          <w:b/>
          <w:bCs/>
          <w:color w:val="000000"/>
        </w:rPr>
        <w:t>第十一条</w:t>
      </w:r>
      <w:r>
        <w:rPr>
          <w:rFonts w:hint="eastAsia"/>
          <w:bCs/>
          <w:color w:val="000000"/>
        </w:rPr>
        <w:t xml:space="preserve">  双方约定本合同其他相关事项为：</w:t>
      </w:r>
      <w:r>
        <w:rPr>
          <w:rFonts w:hint="eastAsia"/>
          <w:bCs/>
          <w:color w:val="000000"/>
          <w:u w:val="single"/>
        </w:rPr>
        <w:t>本合同未尽事宜由双方协商确定</w:t>
      </w:r>
      <w:r>
        <w:rPr>
          <w:rFonts w:hint="eastAsia"/>
          <w:bCs/>
          <w:color w:val="000000"/>
        </w:rPr>
        <w:t>。</w:t>
      </w:r>
    </w:p>
    <w:p w14:paraId="4E0ED16F">
      <w:pPr>
        <w:pStyle w:val="108"/>
        <w:spacing w:line="360" w:lineRule="auto"/>
        <w:jc w:val="left"/>
        <w:rPr>
          <w:bCs/>
          <w:color w:val="000000"/>
        </w:rPr>
      </w:pPr>
      <w:r>
        <w:rPr>
          <w:rFonts w:hint="eastAsia"/>
          <w:b/>
          <w:bCs/>
          <w:color w:val="000000"/>
        </w:rPr>
        <w:t>第十二条</w:t>
      </w:r>
      <w:r>
        <w:rPr>
          <w:rFonts w:hint="eastAsia"/>
          <w:bCs/>
          <w:color w:val="000000"/>
        </w:rPr>
        <w:t xml:space="preserve">  本合同</w:t>
      </w:r>
      <w:r>
        <w:rPr>
          <w:rFonts w:hint="eastAsia"/>
          <w:bCs/>
          <w:color w:val="000000"/>
          <w:lang w:eastAsia="zh-CN"/>
        </w:rPr>
        <w:t>一式四份</w:t>
      </w:r>
      <w:r>
        <w:rPr>
          <w:rFonts w:hint="eastAsia"/>
          <w:bCs/>
          <w:color w:val="000000"/>
        </w:rPr>
        <w:t>，双方各执</w:t>
      </w:r>
      <w:r>
        <w:rPr>
          <w:rFonts w:hint="eastAsia"/>
          <w:bCs/>
          <w:color w:val="000000"/>
          <w:u w:val="single"/>
        </w:rPr>
        <w:t>贰</w:t>
      </w:r>
      <w:r>
        <w:rPr>
          <w:rFonts w:hint="eastAsia"/>
          <w:bCs/>
          <w:color w:val="000000"/>
        </w:rPr>
        <w:t>份，具有同等法律效力。</w:t>
      </w:r>
    </w:p>
    <w:p w14:paraId="401738BE">
      <w:pPr>
        <w:pStyle w:val="108"/>
        <w:spacing w:line="360" w:lineRule="auto"/>
        <w:jc w:val="left"/>
        <w:rPr>
          <w:bCs/>
          <w:color w:val="000000"/>
        </w:rPr>
      </w:pPr>
      <w:r>
        <w:rPr>
          <w:rFonts w:hint="eastAsia"/>
          <w:b/>
          <w:bCs/>
          <w:color w:val="000000"/>
        </w:rPr>
        <w:t>第十三条</w:t>
      </w:r>
      <w:r>
        <w:rPr>
          <w:rFonts w:hint="eastAsia"/>
          <w:bCs/>
          <w:color w:val="000000"/>
        </w:rPr>
        <w:t xml:space="preserve">  双方履行完合同规定的义务后，本合同即行终止。</w:t>
      </w:r>
    </w:p>
    <w:p w14:paraId="64FAFC2B">
      <w:pPr>
        <w:pStyle w:val="108"/>
        <w:spacing w:line="360" w:lineRule="auto"/>
        <w:jc w:val="left"/>
        <w:rPr>
          <w:bCs/>
          <w:color w:val="000000"/>
        </w:rPr>
      </w:pPr>
      <w:r>
        <w:rPr>
          <w:rFonts w:hint="eastAsia"/>
          <w:b/>
          <w:bCs/>
          <w:color w:val="000000"/>
        </w:rPr>
        <w:t>第十四条</w:t>
      </w:r>
      <w:r>
        <w:rPr>
          <w:rFonts w:hint="eastAsia"/>
          <w:bCs/>
          <w:color w:val="000000"/>
        </w:rPr>
        <w:t xml:space="preserve">  双方认可的来往传真、电报、会议纪要等，均为合同的组成部分，与本合同具有同等法律效力。</w:t>
      </w:r>
    </w:p>
    <w:p w14:paraId="384FFA83">
      <w:pPr>
        <w:pStyle w:val="108"/>
        <w:spacing w:line="360" w:lineRule="auto"/>
        <w:jc w:val="left"/>
        <w:rPr>
          <w:bCs/>
          <w:color w:val="000000"/>
        </w:rPr>
      </w:pPr>
      <w:r>
        <w:rPr>
          <w:rFonts w:hint="eastAsia"/>
          <w:b/>
          <w:bCs/>
          <w:color w:val="000000"/>
        </w:rPr>
        <w:t>第十五条</w:t>
      </w:r>
      <w:r>
        <w:rPr>
          <w:rFonts w:hint="eastAsia"/>
          <w:bCs/>
          <w:color w:val="000000"/>
        </w:rPr>
        <w:t xml:space="preserve">  本合同经双方签字盖章后生效。</w:t>
      </w:r>
    </w:p>
    <w:p w14:paraId="7387D213">
      <w:pPr>
        <w:pStyle w:val="108"/>
        <w:spacing w:line="360" w:lineRule="auto"/>
        <w:jc w:val="left"/>
        <w:rPr>
          <w:bCs/>
          <w:color w:val="000000"/>
        </w:rPr>
      </w:pPr>
    </w:p>
    <w:p w14:paraId="05FD6615">
      <w:pPr>
        <w:pStyle w:val="108"/>
        <w:spacing w:line="360" w:lineRule="auto"/>
        <w:jc w:val="left"/>
        <w:rPr>
          <w:bCs/>
          <w:color w:val="000000"/>
        </w:rPr>
      </w:pPr>
    </w:p>
    <w:p w14:paraId="68018B2E">
      <w:pPr>
        <w:pStyle w:val="108"/>
        <w:spacing w:line="360" w:lineRule="auto"/>
        <w:jc w:val="left"/>
        <w:rPr>
          <w:bCs/>
          <w:color w:val="000000"/>
        </w:rPr>
      </w:pPr>
    </w:p>
    <w:p w14:paraId="2DB2646C">
      <w:pPr>
        <w:pStyle w:val="108"/>
        <w:spacing w:line="360" w:lineRule="auto"/>
        <w:jc w:val="left"/>
        <w:rPr>
          <w:bCs/>
          <w:color w:val="000000"/>
        </w:rPr>
      </w:pPr>
    </w:p>
    <w:p w14:paraId="3FB83780">
      <w:pPr>
        <w:tabs>
          <w:tab w:val="left" w:pos="600"/>
        </w:tabs>
        <w:jc w:val="left"/>
        <w:rPr>
          <w:bCs/>
          <w:color w:val="000000"/>
          <w:spacing w:val="-20"/>
          <w:sz w:val="28"/>
          <w:szCs w:val="28"/>
        </w:rPr>
      </w:pPr>
      <w:r>
        <w:rPr>
          <w:bCs/>
          <w:color w:val="000000"/>
          <w:sz w:val="28"/>
          <w:szCs w:val="28"/>
        </w:rPr>
        <w:t>委托方（甲方）</w:t>
      </w:r>
      <w:r>
        <w:rPr>
          <w:bCs/>
          <w:color w:val="000000"/>
          <w:spacing w:val="-20"/>
          <w:sz w:val="28"/>
          <w:szCs w:val="28"/>
        </w:rPr>
        <w:t>：</w:t>
      </w:r>
      <w:r>
        <w:rPr>
          <w:rFonts w:hint="eastAsia"/>
          <w:color w:val="000000"/>
          <w:sz w:val="28"/>
          <w:szCs w:val="28"/>
          <w:u w:val="single"/>
        </w:rPr>
        <w:t xml:space="preserve"> </w:t>
      </w:r>
      <w:r>
        <w:rPr>
          <w:color w:val="000000"/>
          <w:sz w:val="28"/>
          <w:szCs w:val="28"/>
          <w:u w:val="single"/>
        </w:rPr>
        <w:t xml:space="preserve">   </w:t>
      </w:r>
      <w:r>
        <w:rPr>
          <w:rFonts w:hint="eastAsia"/>
          <w:color w:val="000000"/>
          <w:sz w:val="28"/>
          <w:szCs w:val="28"/>
          <w:u w:val="single"/>
        </w:rPr>
        <w:t xml:space="preserve"> </w:t>
      </w:r>
      <w:r>
        <w:rPr>
          <w:color w:val="000000"/>
          <w:sz w:val="28"/>
          <w:szCs w:val="28"/>
          <w:u w:val="single"/>
        </w:rPr>
        <w:t xml:space="preserve">                              </w:t>
      </w:r>
      <w:r>
        <w:rPr>
          <w:rFonts w:hint="eastAsia"/>
          <w:color w:val="000000"/>
          <w:sz w:val="28"/>
          <w:szCs w:val="28"/>
          <w:u w:val="single"/>
        </w:rPr>
        <w:t xml:space="preserve"> </w:t>
      </w:r>
      <w:r>
        <w:rPr>
          <w:bCs/>
          <w:color w:val="000000"/>
          <w:sz w:val="28"/>
          <w:szCs w:val="28"/>
        </w:rPr>
        <w:t>（盖章）</w:t>
      </w:r>
    </w:p>
    <w:p w14:paraId="00FDC154">
      <w:pPr>
        <w:tabs>
          <w:tab w:val="left" w:pos="600"/>
        </w:tabs>
        <w:rPr>
          <w:bCs/>
          <w:color w:val="000000"/>
          <w:sz w:val="28"/>
          <w:szCs w:val="28"/>
        </w:rPr>
      </w:pPr>
    </w:p>
    <w:p w14:paraId="63301E7D">
      <w:pPr>
        <w:tabs>
          <w:tab w:val="left" w:pos="600"/>
        </w:tabs>
        <w:rPr>
          <w:bCs/>
          <w:color w:val="000000"/>
          <w:sz w:val="28"/>
          <w:szCs w:val="28"/>
          <w:highlight w:val="none"/>
        </w:rPr>
      </w:pPr>
      <w:r>
        <w:rPr>
          <w:bCs/>
          <w:color w:val="000000"/>
          <w:sz w:val="28"/>
          <w:szCs w:val="28"/>
          <w:highlight w:val="none"/>
        </w:rPr>
        <w:t xml:space="preserve">法定代表人（或授权代表人）： </w:t>
      </w:r>
      <w:r>
        <w:rPr>
          <w:color w:val="000000"/>
          <w:sz w:val="28"/>
          <w:szCs w:val="28"/>
          <w:highlight w:val="none"/>
          <w:u w:val="single"/>
        </w:rPr>
        <w:t xml:space="preserve">                       </w:t>
      </w:r>
      <w:bookmarkStart w:id="40" w:name="OLE_LINK3"/>
      <w:r>
        <w:rPr>
          <w:bCs/>
          <w:color w:val="000000"/>
          <w:sz w:val="28"/>
          <w:szCs w:val="28"/>
          <w:highlight w:val="none"/>
        </w:rPr>
        <w:t>（</w:t>
      </w:r>
      <w:r>
        <w:rPr>
          <w:rFonts w:hint="eastAsia"/>
          <w:bCs/>
          <w:color w:val="000000"/>
          <w:sz w:val="28"/>
          <w:szCs w:val="28"/>
          <w:highlight w:val="none"/>
        </w:rPr>
        <w:t>手</w:t>
      </w:r>
      <w:r>
        <w:rPr>
          <w:bCs/>
          <w:color w:val="000000"/>
          <w:sz w:val="28"/>
          <w:szCs w:val="28"/>
          <w:highlight w:val="none"/>
        </w:rPr>
        <w:t>签）</w:t>
      </w:r>
    </w:p>
    <w:bookmarkEnd w:id="40"/>
    <w:p w14:paraId="03FE180B">
      <w:pPr>
        <w:tabs>
          <w:tab w:val="left" w:pos="600"/>
        </w:tabs>
        <w:rPr>
          <w:bCs/>
          <w:color w:val="000000"/>
          <w:sz w:val="28"/>
          <w:szCs w:val="28"/>
          <w:highlight w:val="none"/>
        </w:rPr>
      </w:pPr>
    </w:p>
    <w:p w14:paraId="30E088C7">
      <w:pPr>
        <w:tabs>
          <w:tab w:val="left" w:pos="600"/>
        </w:tabs>
        <w:rPr>
          <w:bCs/>
          <w:color w:val="000000"/>
          <w:sz w:val="28"/>
          <w:szCs w:val="28"/>
          <w:highlight w:val="none"/>
        </w:rPr>
      </w:pPr>
      <w:r>
        <w:rPr>
          <w:rFonts w:hint="eastAsia"/>
          <w:bCs/>
          <w:color w:val="000000"/>
          <w:sz w:val="28"/>
          <w:szCs w:val="28"/>
          <w:highlight w:val="none"/>
        </w:rPr>
        <w:t>签订日期</w:t>
      </w:r>
      <w:r>
        <w:rPr>
          <w:bCs/>
          <w:color w:val="000000"/>
          <w:sz w:val="28"/>
          <w:szCs w:val="28"/>
          <w:highlight w:val="none"/>
        </w:rPr>
        <w:t>：</w:t>
      </w:r>
      <w:bookmarkStart w:id="41" w:name="OLE_LINK2"/>
      <w:bookmarkStart w:id="42" w:name="OLE_LINK1"/>
      <w:r>
        <w:rPr>
          <w:rFonts w:hint="eastAsia"/>
          <w:bCs/>
          <w:color w:val="000000"/>
          <w:sz w:val="28"/>
          <w:szCs w:val="28"/>
          <w:highlight w:val="none"/>
        </w:rPr>
        <w:t>（手签）</w:t>
      </w:r>
      <w:bookmarkEnd w:id="41"/>
      <w:bookmarkEnd w:id="42"/>
    </w:p>
    <w:p w14:paraId="6B9C95CA">
      <w:pPr>
        <w:tabs>
          <w:tab w:val="left" w:pos="600"/>
        </w:tabs>
        <w:rPr>
          <w:bCs/>
          <w:color w:val="000000"/>
          <w:sz w:val="28"/>
          <w:szCs w:val="28"/>
          <w:highlight w:val="none"/>
        </w:rPr>
      </w:pPr>
    </w:p>
    <w:p w14:paraId="08826A8A">
      <w:pPr>
        <w:tabs>
          <w:tab w:val="left" w:pos="600"/>
        </w:tabs>
        <w:rPr>
          <w:bCs/>
          <w:color w:val="000000"/>
          <w:sz w:val="28"/>
          <w:szCs w:val="28"/>
          <w:highlight w:val="none"/>
        </w:rPr>
      </w:pPr>
    </w:p>
    <w:p w14:paraId="4D9CEF31">
      <w:pPr>
        <w:tabs>
          <w:tab w:val="left" w:pos="600"/>
        </w:tabs>
        <w:rPr>
          <w:bCs/>
          <w:color w:val="000000"/>
          <w:sz w:val="28"/>
          <w:szCs w:val="28"/>
          <w:highlight w:val="none"/>
        </w:rPr>
      </w:pPr>
    </w:p>
    <w:p w14:paraId="45A8D045">
      <w:pPr>
        <w:tabs>
          <w:tab w:val="left" w:pos="600"/>
        </w:tabs>
        <w:rPr>
          <w:bCs/>
          <w:color w:val="000000"/>
          <w:sz w:val="28"/>
          <w:szCs w:val="28"/>
          <w:highlight w:val="none"/>
        </w:rPr>
      </w:pPr>
      <w:r>
        <w:rPr>
          <w:bCs/>
          <w:color w:val="000000"/>
          <w:sz w:val="28"/>
          <w:szCs w:val="28"/>
          <w:highlight w:val="none"/>
        </w:rPr>
        <w:t>受托方（乙方）：</w:t>
      </w:r>
      <w:r>
        <w:rPr>
          <w:rFonts w:hint="eastAsia"/>
          <w:color w:val="000000"/>
          <w:sz w:val="28"/>
          <w:szCs w:val="28"/>
          <w:highlight w:val="none"/>
          <w:u w:val="single"/>
        </w:rPr>
        <w:t xml:space="preserve"> </w:t>
      </w:r>
      <w:r>
        <w:rPr>
          <w:color w:val="000000"/>
          <w:sz w:val="28"/>
          <w:szCs w:val="28"/>
          <w:highlight w:val="none"/>
          <w:u w:val="single"/>
        </w:rPr>
        <w:t xml:space="preserve"> </w:t>
      </w:r>
      <w:r>
        <w:rPr>
          <w:rFonts w:hint="eastAsia"/>
          <w:color w:val="000000"/>
          <w:sz w:val="28"/>
          <w:szCs w:val="28"/>
          <w:highlight w:val="none"/>
          <w:u w:val="single"/>
        </w:rPr>
        <w:t xml:space="preserve"> </w:t>
      </w:r>
      <w:r>
        <w:rPr>
          <w:color w:val="000000"/>
          <w:sz w:val="28"/>
          <w:szCs w:val="28"/>
          <w:highlight w:val="none"/>
          <w:u w:val="single"/>
        </w:rPr>
        <w:t xml:space="preserve">                                 </w:t>
      </w:r>
      <w:r>
        <w:rPr>
          <w:bCs/>
          <w:color w:val="000000"/>
          <w:sz w:val="28"/>
          <w:szCs w:val="28"/>
          <w:highlight w:val="none"/>
        </w:rPr>
        <w:t>（盖章）</w:t>
      </w:r>
    </w:p>
    <w:p w14:paraId="0408F75E">
      <w:pPr>
        <w:tabs>
          <w:tab w:val="left" w:pos="600"/>
        </w:tabs>
        <w:rPr>
          <w:bCs/>
          <w:color w:val="000000"/>
          <w:sz w:val="28"/>
          <w:szCs w:val="28"/>
          <w:highlight w:val="none"/>
        </w:rPr>
      </w:pPr>
    </w:p>
    <w:p w14:paraId="3B8DA14B">
      <w:pPr>
        <w:tabs>
          <w:tab w:val="left" w:pos="600"/>
        </w:tabs>
        <w:rPr>
          <w:bCs/>
          <w:color w:val="000000"/>
          <w:sz w:val="28"/>
          <w:szCs w:val="28"/>
          <w:highlight w:val="none"/>
        </w:rPr>
      </w:pPr>
      <w:r>
        <w:rPr>
          <w:bCs/>
          <w:color w:val="000000"/>
          <w:sz w:val="28"/>
          <w:szCs w:val="28"/>
          <w:highlight w:val="none"/>
        </w:rPr>
        <w:t xml:space="preserve">法定代表人（或授权代表人）： </w:t>
      </w:r>
      <w:r>
        <w:rPr>
          <w:color w:val="000000"/>
          <w:sz w:val="28"/>
          <w:szCs w:val="28"/>
          <w:highlight w:val="none"/>
          <w:u w:val="single"/>
        </w:rPr>
        <w:t xml:space="preserve">                       </w:t>
      </w:r>
      <w:r>
        <w:rPr>
          <w:bCs/>
          <w:color w:val="000000"/>
          <w:sz w:val="28"/>
          <w:szCs w:val="28"/>
          <w:highlight w:val="none"/>
        </w:rPr>
        <w:t>（</w:t>
      </w:r>
      <w:r>
        <w:rPr>
          <w:rFonts w:hint="eastAsia"/>
          <w:bCs/>
          <w:color w:val="000000"/>
          <w:sz w:val="28"/>
          <w:szCs w:val="28"/>
          <w:highlight w:val="none"/>
        </w:rPr>
        <w:t>手</w:t>
      </w:r>
      <w:r>
        <w:rPr>
          <w:bCs/>
          <w:color w:val="000000"/>
          <w:sz w:val="28"/>
          <w:szCs w:val="28"/>
          <w:highlight w:val="none"/>
        </w:rPr>
        <w:t>签）</w:t>
      </w:r>
    </w:p>
    <w:p w14:paraId="7A0F88EB">
      <w:pPr>
        <w:tabs>
          <w:tab w:val="left" w:pos="600"/>
        </w:tabs>
        <w:rPr>
          <w:rFonts w:hint="eastAsia"/>
          <w:bCs/>
          <w:color w:val="000000"/>
          <w:sz w:val="28"/>
          <w:szCs w:val="28"/>
          <w:highlight w:val="none"/>
        </w:rPr>
      </w:pPr>
    </w:p>
    <w:p w14:paraId="3CDF093B">
      <w:pPr>
        <w:pStyle w:val="108"/>
        <w:spacing w:line="480" w:lineRule="auto"/>
        <w:jc w:val="left"/>
        <w:rPr>
          <w:rFonts w:hint="eastAsia"/>
          <w:bCs/>
          <w:color w:val="000000"/>
          <w:highlight w:val="none"/>
        </w:rPr>
      </w:pPr>
      <w:r>
        <w:rPr>
          <w:rFonts w:hint="eastAsia"/>
          <w:bCs/>
          <w:color w:val="000000"/>
          <w:highlight w:val="none"/>
        </w:rPr>
        <w:t>签订日期：（手签）</w:t>
      </w:r>
    </w:p>
    <w:p w14:paraId="03DD7780">
      <w:pPr>
        <w:pStyle w:val="2"/>
        <w:spacing w:line="240" w:lineRule="auto"/>
        <w:rPr>
          <w:sz w:val="32"/>
          <w:szCs w:val="32"/>
        </w:rPr>
      </w:pPr>
      <w:r>
        <w:rPr>
          <w:rFonts w:hint="eastAsia" w:ascii="仿宋" w:hAnsi="仿宋" w:eastAsia="仿宋" w:cs="仿宋"/>
          <w:sz w:val="24"/>
        </w:rPr>
        <w:br w:type="page"/>
      </w:r>
      <w:bookmarkStart w:id="43" w:name="_Toc4163"/>
      <w:r>
        <w:rPr>
          <w:rFonts w:hint="eastAsia"/>
          <w:sz w:val="32"/>
          <w:szCs w:val="32"/>
        </w:rPr>
        <w:t xml:space="preserve">第四章 </w:t>
      </w:r>
      <w:r>
        <w:rPr>
          <w:sz w:val="32"/>
          <w:szCs w:val="32"/>
        </w:rPr>
        <w:t xml:space="preserve"> </w:t>
      </w:r>
      <w:r>
        <w:rPr>
          <w:rFonts w:hint="eastAsia"/>
          <w:sz w:val="32"/>
          <w:szCs w:val="32"/>
        </w:rPr>
        <w:t>验收报告</w:t>
      </w:r>
      <w:bookmarkEnd w:id="43"/>
    </w:p>
    <w:p w14:paraId="239A8795">
      <w:pPr>
        <w:spacing w:line="324" w:lineRule="auto"/>
        <w:rPr>
          <w:rFonts w:ascii="仿宋" w:hAnsi="仿宋" w:eastAsia="仿宋" w:cs="仿宋"/>
          <w:sz w:val="24"/>
        </w:rPr>
      </w:pPr>
      <w:r>
        <w:rPr>
          <w:rFonts w:hint="eastAsia" w:ascii="仿宋" w:hAnsi="仿宋" w:eastAsia="仿宋" w:cs="仿宋"/>
          <w:sz w:val="24"/>
        </w:rPr>
        <w:t>无</w:t>
      </w:r>
    </w:p>
    <w:p w14:paraId="0B457B92"/>
    <w:p w14:paraId="6182E54A">
      <w:r>
        <w:rPr>
          <w:rFonts w:hint="eastAsia"/>
        </w:rPr>
        <w:br w:type="page"/>
      </w:r>
    </w:p>
    <w:bookmarkEnd w:id="37"/>
    <w:bookmarkEnd w:id="38"/>
    <w:bookmarkEnd w:id="39"/>
    <w:p w14:paraId="65E83CEC">
      <w:pPr>
        <w:pStyle w:val="2"/>
        <w:spacing w:line="240" w:lineRule="auto"/>
        <w:rPr>
          <w:sz w:val="32"/>
          <w:szCs w:val="32"/>
        </w:rPr>
      </w:pPr>
      <w:bookmarkStart w:id="44" w:name="_Toc15173"/>
      <w:r>
        <w:rPr>
          <w:rFonts w:hint="eastAsia"/>
          <w:sz w:val="32"/>
          <w:szCs w:val="32"/>
        </w:rPr>
        <w:t>第五章  服务要求</w:t>
      </w:r>
      <w:bookmarkEnd w:id="44"/>
    </w:p>
    <w:p w14:paraId="14F67EB7">
      <w:pPr>
        <w:spacing w:line="360" w:lineRule="auto"/>
        <w:jc w:val="center"/>
        <w:rPr>
          <w:rFonts w:ascii="宋体" w:hAnsi="宋体"/>
          <w:b/>
          <w:bCs/>
          <w:sz w:val="13"/>
        </w:rPr>
      </w:pPr>
    </w:p>
    <w:p w14:paraId="401E5719">
      <w:pPr>
        <w:spacing w:line="360" w:lineRule="auto"/>
        <w:ind w:firstLine="482" w:firstLineChars="200"/>
        <w:jc w:val="left"/>
        <w:rPr>
          <w:rFonts w:ascii="宋体" w:hAnsi="宋体" w:cs="宋体"/>
          <w:b/>
          <w:bCs/>
          <w:sz w:val="24"/>
        </w:rPr>
      </w:pPr>
      <w:r>
        <w:rPr>
          <w:rFonts w:hint="eastAsia" w:ascii="宋体" w:hAnsi="宋体" w:cs="宋体"/>
          <w:b/>
          <w:bCs/>
          <w:sz w:val="24"/>
        </w:rPr>
        <w:t>一、投标人资格要求</w:t>
      </w:r>
    </w:p>
    <w:p w14:paraId="69D6DAB6">
      <w:pPr>
        <w:spacing w:line="360" w:lineRule="auto"/>
        <w:ind w:firstLine="480" w:firstLineChars="200"/>
        <w:jc w:val="left"/>
        <w:rPr>
          <w:rFonts w:ascii="宋体" w:hAnsi="宋体" w:cs="宋体"/>
          <w:bCs/>
          <w:sz w:val="24"/>
        </w:rPr>
      </w:pPr>
      <w:r>
        <w:rPr>
          <w:rFonts w:hint="eastAsia" w:ascii="宋体" w:hAnsi="宋体" w:cs="宋体"/>
          <w:bCs/>
          <w:sz w:val="24"/>
        </w:rPr>
        <w:t>1、具有独立承担民事责任的能力；供应商是企业（包括合伙企业），应提供有效“企业法人营业执照”或“营业执照”复印件或扫描件；供应商是事业单位，应提供有效的“事业单位法人证书”复印件或扫描件。</w:t>
      </w:r>
    </w:p>
    <w:p w14:paraId="1DD3839A">
      <w:pPr>
        <w:spacing w:line="360" w:lineRule="auto"/>
        <w:ind w:firstLine="480" w:firstLineChars="200"/>
        <w:jc w:val="left"/>
        <w:rPr>
          <w:rFonts w:ascii="宋体" w:hAnsi="宋体" w:cs="宋体"/>
          <w:bCs/>
          <w:sz w:val="24"/>
        </w:rPr>
      </w:pPr>
      <w:r>
        <w:rPr>
          <w:rFonts w:hint="eastAsia" w:ascii="宋体" w:hAnsi="宋体" w:cs="宋体"/>
          <w:bCs/>
          <w:sz w:val="24"/>
        </w:rPr>
        <w:t>2、供应商应在全国投资项目在线审批监管平台官网登记备案，</w:t>
      </w:r>
      <w:r>
        <w:rPr>
          <w:rFonts w:ascii="宋体" w:hAnsi="宋体" w:cs="宋体"/>
          <w:bCs/>
          <w:sz w:val="24"/>
        </w:rPr>
        <w:t>提供</w:t>
      </w:r>
      <w:r>
        <w:rPr>
          <w:rFonts w:hint="eastAsia" w:ascii="宋体" w:hAnsi="宋体" w:cs="宋体"/>
          <w:bCs/>
          <w:sz w:val="24"/>
        </w:rPr>
        <w:t>查询</w:t>
      </w:r>
      <w:r>
        <w:rPr>
          <w:rFonts w:ascii="宋体" w:hAnsi="宋体" w:cs="宋体"/>
          <w:bCs/>
          <w:sz w:val="24"/>
        </w:rPr>
        <w:t>网页截图</w:t>
      </w:r>
      <w:r>
        <w:rPr>
          <w:rFonts w:hint="eastAsia" w:ascii="宋体" w:hAnsi="宋体" w:cs="宋体"/>
          <w:bCs/>
          <w:sz w:val="24"/>
        </w:rPr>
        <w:t>。</w:t>
      </w:r>
    </w:p>
    <w:p w14:paraId="2DC22031">
      <w:pPr>
        <w:spacing w:line="360" w:lineRule="auto"/>
        <w:ind w:firstLine="482" w:firstLineChars="200"/>
        <w:jc w:val="left"/>
        <w:rPr>
          <w:rFonts w:ascii="宋体" w:hAnsi="宋体" w:cs="宋体"/>
          <w:b/>
          <w:bCs/>
          <w:sz w:val="28"/>
        </w:rPr>
      </w:pPr>
      <w:r>
        <w:rPr>
          <w:rFonts w:hint="eastAsia" w:ascii="宋体" w:hAnsi="宋体" w:cs="宋体"/>
          <w:b/>
          <w:bCs/>
          <w:sz w:val="24"/>
        </w:rPr>
        <w:t>二</w:t>
      </w:r>
      <w:r>
        <w:rPr>
          <w:rFonts w:ascii="宋体" w:hAnsi="宋体" w:cs="宋体"/>
          <w:b/>
          <w:bCs/>
          <w:sz w:val="24"/>
        </w:rPr>
        <w:t>、</w:t>
      </w:r>
      <w:r>
        <w:rPr>
          <w:rFonts w:hint="eastAsia" w:ascii="宋体" w:hAnsi="宋体" w:cs="宋体"/>
          <w:b/>
          <w:bCs/>
          <w:sz w:val="24"/>
        </w:rPr>
        <w:t>技术指标及要求</w:t>
      </w:r>
    </w:p>
    <w:p w14:paraId="6A146476">
      <w:pPr>
        <w:spacing w:line="360" w:lineRule="auto"/>
        <w:ind w:firstLine="482" w:firstLineChars="200"/>
        <w:rPr>
          <w:rFonts w:ascii="宋体" w:hAnsi="宋体" w:cs="宋体"/>
          <w:sz w:val="24"/>
        </w:rPr>
      </w:pPr>
      <w:r>
        <w:rPr>
          <w:rFonts w:hint="eastAsia" w:ascii="宋体" w:hAnsi="宋体" w:cs="宋体"/>
          <w:b/>
          <w:bCs/>
          <w:sz w:val="24"/>
        </w:rPr>
        <w:t>项目概况</w:t>
      </w:r>
      <w:r>
        <w:rPr>
          <w:rFonts w:hint="eastAsia" w:ascii="宋体" w:hAnsi="宋体" w:cs="宋体"/>
          <w:sz w:val="24"/>
        </w:rPr>
        <w:t>：</w:t>
      </w:r>
    </w:p>
    <w:p w14:paraId="7C291D54">
      <w:pPr>
        <w:spacing w:line="360" w:lineRule="auto"/>
        <w:ind w:firstLine="480" w:firstLineChars="200"/>
        <w:rPr>
          <w:rFonts w:ascii="宋体" w:hAnsi="宋体" w:cs="宋体"/>
          <w:sz w:val="24"/>
        </w:rPr>
      </w:pPr>
      <w:r>
        <w:rPr>
          <w:rFonts w:hint="eastAsia" w:ascii="宋体" w:hAnsi="宋体" w:cs="宋体"/>
          <w:sz w:val="24"/>
        </w:rPr>
        <w:t>本项目为郑州大学第二附属医院病房改造提升项目可行性研究报告编制。本次</w:t>
      </w:r>
      <w:r>
        <w:rPr>
          <w:rFonts w:ascii="宋体" w:hAnsi="宋体" w:cs="宋体"/>
          <w:sz w:val="24"/>
        </w:rPr>
        <w:t>改造提升</w:t>
      </w:r>
      <w:r>
        <w:rPr>
          <w:rFonts w:hint="eastAsia" w:ascii="宋体" w:hAnsi="宋体" w:cs="宋体"/>
          <w:sz w:val="24"/>
        </w:rPr>
        <w:t>包括医院经八路院区1、2、3、5号住院部，总</w:t>
      </w:r>
      <w:r>
        <w:rPr>
          <w:rFonts w:ascii="宋体" w:hAnsi="宋体" w:cs="宋体"/>
          <w:sz w:val="24"/>
        </w:rPr>
        <w:t>建筑</w:t>
      </w:r>
      <w:r>
        <w:rPr>
          <w:rFonts w:hint="eastAsia" w:ascii="宋体" w:hAnsi="宋体" w:cs="宋体"/>
          <w:sz w:val="24"/>
        </w:rPr>
        <w:t>面积约40000平方米。改造</w:t>
      </w:r>
      <w:r>
        <w:rPr>
          <w:rFonts w:ascii="宋体" w:hAnsi="宋体" w:cs="宋体"/>
          <w:sz w:val="24"/>
        </w:rPr>
        <w:t>内容包括</w:t>
      </w:r>
      <w:r>
        <w:rPr>
          <w:rFonts w:hint="eastAsia" w:ascii="宋体" w:hAnsi="宋体" w:cs="宋体"/>
          <w:sz w:val="24"/>
        </w:rPr>
        <w:t>建筑、结构、水、电、暖、消防、装饰装修等。通过对医院经八路院区1、2、3、5号住院部改造提升，达到优化病房环境，提升医院整体形象，提高医院的服务质量。按照《政府投资项目可行性研究报告编写通用大纲（2023年版）》（发改投资规〔2023〕304号）编制可行性研究报告。</w:t>
      </w:r>
    </w:p>
    <w:p w14:paraId="2E29046D">
      <w:pPr>
        <w:spacing w:line="360" w:lineRule="auto"/>
        <w:ind w:firstLine="482" w:firstLineChars="200"/>
        <w:rPr>
          <w:rFonts w:ascii="宋体" w:hAnsi="宋体" w:cs="宋体"/>
          <w:sz w:val="24"/>
        </w:rPr>
      </w:pPr>
      <w:r>
        <w:rPr>
          <w:rFonts w:hint="eastAsia" w:ascii="宋体" w:hAnsi="宋体" w:cs="宋体"/>
          <w:b/>
          <w:bCs/>
          <w:sz w:val="24"/>
        </w:rPr>
        <w:t>服务范围</w:t>
      </w:r>
      <w:r>
        <w:rPr>
          <w:rFonts w:hint="eastAsia" w:ascii="宋体" w:hAnsi="宋体" w:cs="宋体"/>
          <w:sz w:val="24"/>
        </w:rPr>
        <w:t>：</w:t>
      </w:r>
    </w:p>
    <w:p w14:paraId="0764FF87">
      <w:pPr>
        <w:spacing w:line="360" w:lineRule="auto"/>
        <w:ind w:firstLine="480" w:firstLineChars="200"/>
        <w:rPr>
          <w:rFonts w:ascii="宋体" w:hAnsi="宋体" w:cs="宋体"/>
          <w:sz w:val="24"/>
        </w:rPr>
      </w:pPr>
      <w:r>
        <w:rPr>
          <w:rFonts w:hint="eastAsia" w:ascii="宋体" w:hAnsi="宋体" w:cs="宋体"/>
          <w:sz w:val="24"/>
        </w:rPr>
        <w:t>1、根据国家、省市相关文件要求，结合现场调查研究，针对该项目编制符合要求的可行性研究报告（含</w:t>
      </w:r>
      <w:r>
        <w:rPr>
          <w:rFonts w:ascii="宋体" w:hAnsi="宋体" w:cs="宋体"/>
          <w:sz w:val="24"/>
        </w:rPr>
        <w:t>批复深度要求的</w:t>
      </w:r>
      <w:r>
        <w:rPr>
          <w:rFonts w:hint="eastAsia" w:ascii="宋体" w:hAnsi="宋体" w:cs="宋体"/>
          <w:sz w:val="24"/>
        </w:rPr>
        <w:t>建筑</w:t>
      </w:r>
      <w:r>
        <w:rPr>
          <w:rFonts w:ascii="宋体" w:hAnsi="宋体" w:cs="宋体"/>
          <w:sz w:val="24"/>
        </w:rPr>
        <w:t>方案</w:t>
      </w:r>
      <w:r>
        <w:rPr>
          <w:rFonts w:hint="eastAsia" w:ascii="宋体" w:hAnsi="宋体" w:cs="宋体"/>
          <w:sz w:val="24"/>
        </w:rPr>
        <w:t>）。</w:t>
      </w:r>
    </w:p>
    <w:p w14:paraId="09F8F337">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2、组织专家评审会。</w:t>
      </w:r>
    </w:p>
    <w:p w14:paraId="04BD2FA1">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3</w:t>
      </w:r>
      <w:r>
        <w:rPr>
          <w:rFonts w:hint="eastAsia" w:ascii="宋体" w:hAnsi="宋体" w:cs="宋体"/>
          <w:sz w:val="24"/>
        </w:rPr>
        <w:t>、按照专家评审意见修改完善可行性研究报告。</w:t>
      </w:r>
    </w:p>
    <w:p w14:paraId="7B325811">
      <w:pPr>
        <w:spacing w:line="360" w:lineRule="auto"/>
        <w:ind w:firstLine="482" w:firstLineChars="200"/>
        <w:rPr>
          <w:rFonts w:ascii="宋体" w:hAnsi="宋体" w:cs="宋体"/>
          <w:sz w:val="24"/>
        </w:rPr>
      </w:pPr>
      <w:r>
        <w:rPr>
          <w:rFonts w:hint="eastAsia" w:ascii="宋体" w:hAnsi="宋体" w:cs="宋体"/>
          <w:b/>
          <w:bCs/>
          <w:sz w:val="24"/>
        </w:rPr>
        <w:t>质量要求</w:t>
      </w:r>
      <w:r>
        <w:rPr>
          <w:rFonts w:hint="eastAsia" w:ascii="宋体" w:hAnsi="宋体" w:cs="宋体"/>
          <w:sz w:val="24"/>
        </w:rPr>
        <w:t>：</w:t>
      </w:r>
    </w:p>
    <w:p w14:paraId="6B371BD4">
      <w:pPr>
        <w:spacing w:line="360" w:lineRule="auto"/>
        <w:ind w:firstLine="480" w:firstLineChars="200"/>
        <w:rPr>
          <w:rFonts w:ascii="宋体" w:hAnsi="宋体" w:cs="宋体"/>
          <w:sz w:val="24"/>
        </w:rPr>
      </w:pPr>
      <w:r>
        <w:rPr>
          <w:rFonts w:hint="eastAsia" w:ascii="宋体" w:hAnsi="宋体" w:cs="宋体"/>
          <w:sz w:val="24"/>
        </w:rPr>
        <w:t>可行性研究报告编制成果须满足国家及行业有关规范、规程、标准要求。</w:t>
      </w:r>
    </w:p>
    <w:p w14:paraId="12BEA897">
      <w:pPr>
        <w:spacing w:line="360" w:lineRule="auto"/>
        <w:ind w:firstLine="482" w:firstLineChars="200"/>
        <w:rPr>
          <w:rFonts w:ascii="宋体" w:hAnsi="宋体" w:cs="宋体"/>
          <w:sz w:val="24"/>
        </w:rPr>
      </w:pPr>
      <w:r>
        <w:rPr>
          <w:rFonts w:hint="eastAsia" w:ascii="宋体" w:hAnsi="宋体" w:cs="宋体"/>
          <w:b/>
          <w:bCs/>
          <w:sz w:val="24"/>
        </w:rPr>
        <w:t>工期要求</w:t>
      </w:r>
      <w:r>
        <w:rPr>
          <w:rFonts w:hint="eastAsia" w:ascii="宋体" w:hAnsi="宋体" w:cs="宋体"/>
          <w:sz w:val="24"/>
        </w:rPr>
        <w:t>：</w:t>
      </w:r>
    </w:p>
    <w:p w14:paraId="26B105AF">
      <w:pPr>
        <w:spacing w:line="360" w:lineRule="auto"/>
        <w:ind w:firstLine="480" w:firstLineChars="200"/>
        <w:rPr>
          <w:rFonts w:ascii="宋体" w:hAnsi="宋体" w:cs="宋体"/>
          <w:sz w:val="24"/>
        </w:rPr>
      </w:pPr>
      <w:r>
        <w:rPr>
          <w:rFonts w:hint="eastAsia" w:ascii="宋体" w:hAnsi="宋体" w:cs="宋体"/>
          <w:sz w:val="24"/>
        </w:rPr>
        <w:t>合同签订后7个工作日内完成可研报告编制。</w:t>
      </w:r>
    </w:p>
    <w:p w14:paraId="7E408838">
      <w:pPr>
        <w:spacing w:line="500" w:lineRule="exact"/>
        <w:ind w:firstLine="420" w:firstLineChars="200"/>
        <w:rPr>
          <w:rFonts w:ascii="宋体" w:hAnsi="宋体"/>
          <w:b/>
          <w:sz w:val="24"/>
        </w:rPr>
      </w:pPr>
      <w:r>
        <w:rPr>
          <w:rFonts w:hint="eastAsia" w:ascii="宋体" w:hAnsi="宋体" w:cs="宋体"/>
          <w:szCs w:val="21"/>
        </w:rPr>
        <w:br w:type="page"/>
      </w:r>
    </w:p>
    <w:p w14:paraId="649415C9">
      <w:pPr>
        <w:pStyle w:val="2"/>
        <w:spacing w:line="240" w:lineRule="auto"/>
        <w:rPr>
          <w:rFonts w:ascii="宋体" w:hAnsi="宋体"/>
          <w:sz w:val="32"/>
          <w:szCs w:val="32"/>
        </w:rPr>
      </w:pPr>
      <w:bookmarkStart w:id="45" w:name="_Toc4014"/>
      <w:r>
        <w:rPr>
          <w:rFonts w:hint="eastAsia" w:ascii="宋体" w:hAnsi="宋体"/>
          <w:sz w:val="32"/>
          <w:szCs w:val="32"/>
        </w:rPr>
        <w:t>第六章  磋商响应文件格式</w:t>
      </w:r>
      <w:bookmarkEnd w:id="45"/>
    </w:p>
    <w:p w14:paraId="17B83F3C">
      <w:pPr>
        <w:pStyle w:val="13"/>
        <w:spacing w:line="360" w:lineRule="auto"/>
        <w:ind w:left="5250" w:right="315"/>
        <w:jc w:val="right"/>
        <w:rPr>
          <w:rFonts w:hAnsi="宋体"/>
          <w:sz w:val="24"/>
          <w:szCs w:val="24"/>
        </w:rPr>
      </w:pPr>
      <w:r>
        <w:rPr>
          <w:rFonts w:hAnsi="宋体"/>
        </w:rPr>
        <w:br w:type="page"/>
      </w:r>
      <w:r>
        <w:rPr>
          <w:rFonts w:hint="eastAsia" w:hAnsi="宋体"/>
          <w:sz w:val="24"/>
          <w:szCs w:val="24"/>
        </w:rPr>
        <w:t>（正/副本）</w:t>
      </w:r>
    </w:p>
    <w:p w14:paraId="3BB8F7E9">
      <w:pPr>
        <w:pStyle w:val="13"/>
        <w:spacing w:line="360" w:lineRule="auto"/>
        <w:ind w:left="5250"/>
        <w:jc w:val="right"/>
        <w:rPr>
          <w:rFonts w:hAnsi="宋体"/>
          <w:sz w:val="24"/>
          <w:szCs w:val="24"/>
        </w:rPr>
      </w:pPr>
    </w:p>
    <w:p w14:paraId="642196D4">
      <w:pPr>
        <w:pStyle w:val="13"/>
        <w:spacing w:line="360" w:lineRule="auto"/>
        <w:ind w:left="5250"/>
        <w:jc w:val="right"/>
        <w:rPr>
          <w:rFonts w:hAnsi="宋体"/>
          <w:sz w:val="24"/>
          <w:szCs w:val="24"/>
        </w:rPr>
      </w:pPr>
    </w:p>
    <w:p w14:paraId="010999B6">
      <w:pPr>
        <w:pStyle w:val="13"/>
        <w:spacing w:line="360" w:lineRule="auto"/>
        <w:jc w:val="center"/>
        <w:rPr>
          <w:rFonts w:hAnsi="宋体"/>
          <w:sz w:val="48"/>
          <w:szCs w:val="48"/>
        </w:rPr>
      </w:pPr>
    </w:p>
    <w:p w14:paraId="68113D6E">
      <w:pPr>
        <w:spacing w:line="360" w:lineRule="auto"/>
        <w:jc w:val="center"/>
        <w:rPr>
          <w:rFonts w:ascii="宋体" w:hAnsi="宋体" w:cs="宋体"/>
          <w:b/>
          <w:kern w:val="0"/>
          <w:sz w:val="52"/>
          <w:szCs w:val="52"/>
        </w:rPr>
      </w:pPr>
      <w:r>
        <w:rPr>
          <w:rFonts w:hint="eastAsia" w:ascii="宋体" w:hAnsi="宋体" w:cs="宋体"/>
          <w:b/>
          <w:kern w:val="0"/>
          <w:sz w:val="48"/>
          <w:szCs w:val="48"/>
          <w:u w:val="single"/>
        </w:rPr>
        <w:t xml:space="preserve">                    </w:t>
      </w:r>
      <w:r>
        <w:rPr>
          <w:rFonts w:hint="eastAsia" w:ascii="宋体" w:hAnsi="宋体" w:cs="宋体"/>
          <w:b/>
          <w:kern w:val="0"/>
          <w:sz w:val="48"/>
          <w:szCs w:val="48"/>
        </w:rPr>
        <w:t xml:space="preserve"> 项目</w:t>
      </w:r>
    </w:p>
    <w:p w14:paraId="781FFF5C">
      <w:pPr>
        <w:pStyle w:val="13"/>
        <w:spacing w:line="360" w:lineRule="auto"/>
        <w:rPr>
          <w:rFonts w:hAnsi="宋体"/>
          <w:sz w:val="48"/>
          <w:szCs w:val="48"/>
        </w:rPr>
      </w:pPr>
    </w:p>
    <w:p w14:paraId="30C5FAC2">
      <w:pPr>
        <w:pStyle w:val="13"/>
        <w:spacing w:line="360" w:lineRule="auto"/>
        <w:jc w:val="center"/>
        <w:rPr>
          <w:rFonts w:hAnsi="宋体"/>
          <w:sz w:val="44"/>
          <w:szCs w:val="44"/>
        </w:rPr>
      </w:pPr>
      <w:r>
        <w:rPr>
          <w:rFonts w:hint="eastAsia" w:hAnsi="宋体"/>
          <w:sz w:val="44"/>
          <w:szCs w:val="44"/>
        </w:rPr>
        <w:t>竞争性磋商响应文件</w:t>
      </w:r>
    </w:p>
    <w:p w14:paraId="555C8B55">
      <w:pPr>
        <w:pStyle w:val="13"/>
        <w:spacing w:line="360" w:lineRule="auto"/>
        <w:jc w:val="center"/>
        <w:rPr>
          <w:rFonts w:hAnsi="宋体"/>
          <w:sz w:val="48"/>
          <w:szCs w:val="48"/>
        </w:rPr>
      </w:pPr>
    </w:p>
    <w:p w14:paraId="390AB42D">
      <w:pPr>
        <w:pStyle w:val="13"/>
        <w:spacing w:line="360" w:lineRule="auto"/>
        <w:jc w:val="center"/>
        <w:rPr>
          <w:rFonts w:hAnsi="宋体"/>
          <w:sz w:val="48"/>
          <w:szCs w:val="48"/>
        </w:rPr>
      </w:pPr>
    </w:p>
    <w:p w14:paraId="0151C9CE">
      <w:pPr>
        <w:pStyle w:val="13"/>
        <w:spacing w:line="360" w:lineRule="auto"/>
        <w:jc w:val="center"/>
        <w:rPr>
          <w:rFonts w:hAnsi="宋体"/>
          <w:sz w:val="24"/>
          <w:szCs w:val="24"/>
        </w:rPr>
      </w:pPr>
    </w:p>
    <w:p w14:paraId="5C7A7A1A">
      <w:pPr>
        <w:pStyle w:val="13"/>
        <w:spacing w:line="360" w:lineRule="auto"/>
        <w:jc w:val="center"/>
        <w:rPr>
          <w:rFonts w:hAnsi="宋体"/>
          <w:sz w:val="24"/>
          <w:szCs w:val="24"/>
        </w:rPr>
      </w:pPr>
    </w:p>
    <w:p w14:paraId="17EA8E76">
      <w:pPr>
        <w:pStyle w:val="13"/>
        <w:spacing w:line="360" w:lineRule="auto"/>
        <w:rPr>
          <w:rFonts w:hAnsi="宋体"/>
          <w:sz w:val="24"/>
          <w:szCs w:val="24"/>
        </w:rPr>
      </w:pPr>
    </w:p>
    <w:p w14:paraId="31BBD30A">
      <w:pPr>
        <w:spacing w:line="360" w:lineRule="auto"/>
        <w:ind w:firstLine="840" w:firstLineChars="300"/>
        <w:rPr>
          <w:rFonts w:ascii="宋体" w:hAnsi="宋体"/>
          <w:sz w:val="28"/>
          <w:szCs w:val="28"/>
        </w:rPr>
      </w:pPr>
    </w:p>
    <w:p w14:paraId="2D61FD27">
      <w:pPr>
        <w:spacing w:line="360" w:lineRule="auto"/>
        <w:ind w:firstLine="840" w:firstLineChars="300"/>
        <w:rPr>
          <w:rFonts w:ascii="宋体" w:hAnsi="宋体"/>
          <w:sz w:val="28"/>
          <w:szCs w:val="28"/>
        </w:rPr>
      </w:pPr>
    </w:p>
    <w:p w14:paraId="59479D95">
      <w:pPr>
        <w:spacing w:line="360" w:lineRule="auto"/>
        <w:ind w:firstLine="840" w:firstLineChars="300"/>
        <w:rPr>
          <w:rFonts w:ascii="宋体" w:hAnsi="宋体"/>
          <w:sz w:val="28"/>
          <w:szCs w:val="28"/>
        </w:rPr>
      </w:pPr>
      <w:r>
        <w:rPr>
          <w:rFonts w:hint="eastAsia" w:ascii="宋体" w:hAnsi="宋体"/>
          <w:sz w:val="28"/>
          <w:szCs w:val="28"/>
        </w:rPr>
        <w:t>供应商：</w:t>
      </w:r>
      <w:r>
        <w:rPr>
          <w:rFonts w:hint="eastAsia" w:ascii="宋体" w:hAnsi="宋体"/>
          <w:sz w:val="28"/>
          <w:szCs w:val="28"/>
          <w:u w:val="single"/>
        </w:rPr>
        <w:t xml:space="preserve">                          </w:t>
      </w:r>
      <w:r>
        <w:rPr>
          <w:rFonts w:hint="eastAsia" w:ascii="宋体" w:hAnsi="宋体"/>
          <w:sz w:val="28"/>
          <w:szCs w:val="28"/>
        </w:rPr>
        <w:t>（盖单位公章）</w:t>
      </w:r>
    </w:p>
    <w:p w14:paraId="0B6EB8A7">
      <w:pPr>
        <w:spacing w:line="360" w:lineRule="auto"/>
        <w:ind w:firstLine="840" w:firstLineChars="300"/>
        <w:rPr>
          <w:rFonts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rPr>
        <w:t>（签字或盖章）</w:t>
      </w:r>
    </w:p>
    <w:p w14:paraId="03D03959">
      <w:pPr>
        <w:spacing w:line="360" w:lineRule="auto"/>
        <w:ind w:firstLine="3220" w:firstLineChars="1150"/>
        <w:rPr>
          <w:rFonts w:ascii="宋体" w:hAnsi="宋体"/>
          <w:bCs/>
          <w:sz w:val="28"/>
          <w:szCs w:val="28"/>
        </w:rPr>
      </w:pPr>
      <w:r>
        <w:rPr>
          <w:rFonts w:hint="eastAsia" w:ascii="宋体" w:hAnsi="宋体"/>
          <w:sz w:val="28"/>
          <w:szCs w:val="28"/>
        </w:rPr>
        <w:t>年    月     日</w:t>
      </w:r>
    </w:p>
    <w:p w14:paraId="5D374186">
      <w:pPr>
        <w:spacing w:line="420" w:lineRule="exact"/>
        <w:rPr>
          <w:rFonts w:ascii="宋体" w:hAnsi="宋体"/>
          <w:sz w:val="24"/>
        </w:rPr>
      </w:pPr>
    </w:p>
    <w:p w14:paraId="5F0AB0C0">
      <w:pPr>
        <w:spacing w:line="500" w:lineRule="exact"/>
        <w:rPr>
          <w:rFonts w:ascii="宋体" w:hAnsi="宋体" w:cs="仿宋_GB2312"/>
          <w:kern w:val="0"/>
          <w:sz w:val="28"/>
          <w:szCs w:val="28"/>
        </w:rPr>
      </w:pPr>
      <w:bookmarkStart w:id="46" w:name="_Toc339008153"/>
      <w:r>
        <w:rPr>
          <w:rFonts w:ascii="宋体" w:hAnsi="宋体" w:cs="仿宋_GB2312"/>
          <w:kern w:val="0"/>
          <w:sz w:val="28"/>
          <w:szCs w:val="28"/>
        </w:rPr>
        <w:br w:type="page"/>
      </w:r>
      <w:r>
        <w:rPr>
          <w:rFonts w:hint="eastAsia" w:ascii="宋体" w:hAnsi="宋体" w:cs="仿宋_GB2312"/>
          <w:kern w:val="0"/>
          <w:sz w:val="28"/>
          <w:szCs w:val="28"/>
        </w:rPr>
        <w:t xml:space="preserve">   </w:t>
      </w:r>
    </w:p>
    <w:p w14:paraId="4E167018">
      <w:pPr>
        <w:tabs>
          <w:tab w:val="left" w:pos="3280"/>
          <w:tab w:val="left" w:pos="4680"/>
          <w:tab w:val="left" w:pos="6080"/>
        </w:tabs>
        <w:autoSpaceDE w:val="0"/>
        <w:autoSpaceDN w:val="0"/>
        <w:adjustRightInd w:val="0"/>
        <w:spacing w:line="480" w:lineRule="exact"/>
        <w:ind w:right="-20"/>
        <w:jc w:val="center"/>
        <w:rPr>
          <w:rFonts w:ascii="宋体" w:hAnsi="宋体" w:cs="仿宋_GB2312"/>
          <w:kern w:val="0"/>
          <w:sz w:val="28"/>
          <w:szCs w:val="28"/>
        </w:rPr>
      </w:pPr>
      <w:bookmarkStart w:id="47" w:name="_Toc14753"/>
      <w:bookmarkStart w:id="48" w:name="_Toc27054"/>
      <w:bookmarkStart w:id="49" w:name="_Toc5620"/>
      <w:bookmarkStart w:id="50" w:name="_Toc16925"/>
      <w:bookmarkStart w:id="51" w:name="_Toc12709"/>
      <w:bookmarkStart w:id="52" w:name="_Toc28592"/>
      <w:bookmarkStart w:id="53" w:name="_Toc19406"/>
      <w:bookmarkStart w:id="54" w:name="_Toc22611"/>
      <w:bookmarkStart w:id="55" w:name="_Toc11837"/>
      <w:bookmarkStart w:id="56" w:name="_Toc7936"/>
      <w:bookmarkStart w:id="57" w:name="_Toc9346"/>
      <w:bookmarkStart w:id="58" w:name="_Toc18276"/>
      <w:bookmarkStart w:id="59" w:name="_Toc108606260"/>
      <w:bookmarkStart w:id="60" w:name="_Toc11537"/>
      <w:r>
        <w:rPr>
          <w:rFonts w:hint="eastAsia" w:ascii="宋体" w:hAnsi="宋体" w:cs="宋体"/>
          <w:b/>
          <w:kern w:val="0"/>
          <w:sz w:val="36"/>
          <w:szCs w:val="36"/>
        </w:rPr>
        <w:t>目  录</w:t>
      </w:r>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4E0CFA5D">
      <w:pPr>
        <w:spacing w:line="500" w:lineRule="exact"/>
        <w:rPr>
          <w:rFonts w:ascii="宋体" w:hAnsi="宋体" w:cs="仿宋_GB2312"/>
          <w:kern w:val="0"/>
          <w:sz w:val="28"/>
          <w:szCs w:val="28"/>
        </w:rPr>
      </w:pPr>
    </w:p>
    <w:p w14:paraId="2E1FBF01">
      <w:pPr>
        <w:spacing w:line="500" w:lineRule="exact"/>
        <w:ind w:firstLine="420" w:firstLineChars="200"/>
        <w:rPr>
          <w:rFonts w:ascii="宋体" w:hAnsi="宋体" w:cs="宋体"/>
          <w:szCs w:val="21"/>
        </w:rPr>
      </w:pPr>
      <w:r>
        <w:rPr>
          <w:rFonts w:hint="eastAsia" w:ascii="宋体" w:hAnsi="宋体" w:cs="宋体"/>
          <w:szCs w:val="21"/>
        </w:rPr>
        <w:t>一、投标函</w:t>
      </w:r>
    </w:p>
    <w:p w14:paraId="0C2F7FE7">
      <w:pPr>
        <w:spacing w:line="500" w:lineRule="exact"/>
        <w:ind w:firstLine="420" w:firstLineChars="200"/>
        <w:rPr>
          <w:rFonts w:ascii="宋体" w:hAnsi="宋体" w:cs="宋体"/>
          <w:szCs w:val="21"/>
        </w:rPr>
      </w:pPr>
      <w:r>
        <w:rPr>
          <w:rFonts w:hint="eastAsia" w:ascii="宋体" w:hAnsi="宋体" w:cs="宋体"/>
          <w:szCs w:val="21"/>
        </w:rPr>
        <w:t>二、分项报价明细表</w:t>
      </w:r>
    </w:p>
    <w:p w14:paraId="4E15E7B2">
      <w:pPr>
        <w:spacing w:line="500" w:lineRule="exact"/>
        <w:ind w:firstLine="420" w:firstLineChars="200"/>
        <w:rPr>
          <w:rFonts w:ascii="宋体" w:hAnsi="宋体" w:cs="宋体"/>
          <w:szCs w:val="21"/>
        </w:rPr>
      </w:pPr>
      <w:r>
        <w:rPr>
          <w:rFonts w:hint="eastAsia" w:ascii="宋体" w:hAnsi="宋体" w:cs="宋体"/>
          <w:szCs w:val="21"/>
        </w:rPr>
        <w:t>三、业绩表 （附销售合同复印件）</w:t>
      </w:r>
    </w:p>
    <w:p w14:paraId="2621E795">
      <w:pPr>
        <w:spacing w:line="500" w:lineRule="exact"/>
        <w:ind w:firstLine="420" w:firstLineChars="200"/>
        <w:rPr>
          <w:rFonts w:ascii="宋体" w:hAnsi="宋体" w:cs="宋体"/>
          <w:szCs w:val="21"/>
        </w:rPr>
      </w:pPr>
      <w:r>
        <w:rPr>
          <w:rFonts w:hint="eastAsia" w:ascii="宋体" w:hAnsi="宋体" w:cs="宋体"/>
          <w:szCs w:val="21"/>
        </w:rPr>
        <w:t>四、技术偏离表</w:t>
      </w:r>
    </w:p>
    <w:p w14:paraId="4465945A">
      <w:pPr>
        <w:spacing w:line="500" w:lineRule="exact"/>
        <w:ind w:firstLine="420" w:firstLineChars="200"/>
        <w:rPr>
          <w:rFonts w:ascii="宋体" w:hAnsi="宋体" w:cs="宋体"/>
          <w:szCs w:val="21"/>
        </w:rPr>
      </w:pPr>
      <w:r>
        <w:rPr>
          <w:rFonts w:hint="eastAsia" w:ascii="宋体" w:hAnsi="宋体" w:cs="宋体"/>
          <w:szCs w:val="21"/>
        </w:rPr>
        <w:t>五、项目实施团队</w:t>
      </w:r>
    </w:p>
    <w:p w14:paraId="2874F9E9">
      <w:pPr>
        <w:spacing w:line="500" w:lineRule="exact"/>
        <w:ind w:firstLine="420" w:firstLineChars="200"/>
        <w:rPr>
          <w:rFonts w:ascii="宋体" w:hAnsi="宋体" w:cs="宋体"/>
          <w:szCs w:val="21"/>
        </w:rPr>
      </w:pPr>
      <w:r>
        <w:rPr>
          <w:rFonts w:hint="eastAsia" w:ascii="宋体" w:hAnsi="宋体" w:cs="宋体"/>
          <w:szCs w:val="21"/>
        </w:rPr>
        <w:t>六、服务方案</w:t>
      </w:r>
    </w:p>
    <w:p w14:paraId="0FCF1475">
      <w:pPr>
        <w:spacing w:line="500" w:lineRule="exact"/>
        <w:ind w:firstLine="420" w:firstLineChars="200"/>
        <w:rPr>
          <w:rFonts w:ascii="宋体" w:hAnsi="宋体" w:cs="宋体"/>
          <w:szCs w:val="21"/>
        </w:rPr>
      </w:pPr>
      <w:r>
        <w:rPr>
          <w:rFonts w:hint="eastAsia" w:ascii="宋体" w:hAnsi="宋体" w:cs="宋体"/>
          <w:szCs w:val="21"/>
        </w:rPr>
        <w:t>七、法定代表人身份证明及法定代表人授权委托书</w:t>
      </w:r>
    </w:p>
    <w:p w14:paraId="29FF7EA9">
      <w:pPr>
        <w:spacing w:line="500" w:lineRule="exact"/>
        <w:ind w:firstLine="420" w:firstLineChars="200"/>
        <w:rPr>
          <w:rFonts w:ascii="宋体" w:hAnsi="宋体" w:cs="宋体"/>
          <w:szCs w:val="21"/>
        </w:rPr>
      </w:pPr>
      <w:r>
        <w:rPr>
          <w:rFonts w:hint="eastAsia" w:ascii="宋体" w:hAnsi="宋体" w:cs="宋体"/>
          <w:szCs w:val="21"/>
        </w:rPr>
        <w:t xml:space="preserve">八、资格审查资料 </w:t>
      </w:r>
    </w:p>
    <w:p w14:paraId="7927F4A4">
      <w:pPr>
        <w:spacing w:line="500" w:lineRule="exact"/>
        <w:ind w:firstLine="420" w:firstLineChars="200"/>
        <w:rPr>
          <w:rFonts w:ascii="宋体" w:hAnsi="宋体" w:cs="宋体"/>
          <w:szCs w:val="21"/>
        </w:rPr>
      </w:pPr>
      <w:r>
        <w:rPr>
          <w:rFonts w:hint="eastAsia" w:ascii="宋体" w:hAnsi="宋体" w:cs="宋体"/>
          <w:szCs w:val="21"/>
        </w:rPr>
        <w:t>九、评审评分及支撑资料一览表</w:t>
      </w:r>
    </w:p>
    <w:p w14:paraId="04294FE9"/>
    <w:p w14:paraId="38564877">
      <w:pPr>
        <w:pStyle w:val="3"/>
        <w:jc w:val="center"/>
      </w:pPr>
      <w:r>
        <w:br w:type="page"/>
      </w:r>
      <w:bookmarkStart w:id="61" w:name="_Toc25043"/>
      <w:bookmarkStart w:id="62" w:name="_Toc30041"/>
      <w:r>
        <w:rPr>
          <w:rFonts w:hint="eastAsia"/>
        </w:rPr>
        <w:t>一、报价函</w:t>
      </w:r>
      <w:bookmarkEnd w:id="46"/>
      <w:r>
        <w:rPr>
          <w:rFonts w:hint="eastAsia"/>
        </w:rPr>
        <w:t>及报价函附录</w:t>
      </w:r>
      <w:bookmarkEnd w:id="61"/>
      <w:bookmarkEnd w:id="62"/>
    </w:p>
    <w:p w14:paraId="14BC8431">
      <w:pPr>
        <w:jc w:val="center"/>
        <w:rPr>
          <w:rFonts w:ascii="宋体" w:hAnsi="宋体" w:cs="仿宋_GB2312"/>
          <w:b/>
          <w:kern w:val="0"/>
          <w:sz w:val="24"/>
        </w:rPr>
      </w:pPr>
      <w:r>
        <w:rPr>
          <w:rFonts w:hint="eastAsia" w:ascii="宋体" w:hAnsi="宋体" w:cs="仿宋_GB2312"/>
          <w:b/>
          <w:kern w:val="0"/>
          <w:sz w:val="24"/>
        </w:rPr>
        <w:t>（一）报价函</w:t>
      </w:r>
    </w:p>
    <w:p w14:paraId="046F52C1">
      <w:pPr>
        <w:spacing w:line="500" w:lineRule="exact"/>
        <w:ind w:left="360" w:hanging="360"/>
        <w:rPr>
          <w:rFonts w:ascii="宋体" w:hAnsi="宋体"/>
          <w:szCs w:val="21"/>
        </w:rPr>
      </w:pPr>
      <w:r>
        <w:rPr>
          <w:rFonts w:hint="eastAsia" w:ascii="宋体" w:hAnsi="宋体"/>
          <w:szCs w:val="21"/>
        </w:rPr>
        <w:t>致（采购人）：</w:t>
      </w:r>
    </w:p>
    <w:p w14:paraId="43BD935B">
      <w:pPr>
        <w:spacing w:line="500" w:lineRule="exact"/>
        <w:ind w:firstLine="480"/>
        <w:rPr>
          <w:rFonts w:ascii="宋体" w:hAnsi="宋体"/>
          <w:szCs w:val="21"/>
          <w:u w:val="single"/>
        </w:rPr>
      </w:pPr>
      <w:r>
        <w:rPr>
          <w:rFonts w:hint="eastAsia" w:ascii="宋体" w:hAnsi="宋体"/>
          <w:szCs w:val="21"/>
        </w:rPr>
        <w:t>我方已全面阅读和研究了</w:t>
      </w:r>
      <w:r>
        <w:rPr>
          <w:rFonts w:hint="eastAsia" w:ascii="宋体" w:hAnsi="宋体"/>
          <w:szCs w:val="21"/>
          <w:u w:val="single"/>
        </w:rPr>
        <w:t xml:space="preserve">            （项目名称）             </w:t>
      </w:r>
      <w:r>
        <w:rPr>
          <w:rFonts w:hint="eastAsia" w:ascii="宋体" w:hAnsi="宋体"/>
          <w:szCs w:val="21"/>
        </w:rPr>
        <w:t>竞争性磋商文件和有关的补充文件材料（如有），并经过现场踏勘、问题澄清，充分理解并掌握了本项目的全部有关情况。现经我方认真分析研究，同意接受竞争性磋商文件及其全部条件，以本文件响应你方</w:t>
      </w:r>
      <w:r>
        <w:rPr>
          <w:rFonts w:hint="eastAsia" w:ascii="宋体" w:hAnsi="宋体"/>
          <w:szCs w:val="21"/>
          <w:u w:val="single"/>
        </w:rPr>
        <w:t xml:space="preserve">                  </w:t>
      </w:r>
      <w:r>
        <w:rPr>
          <w:rFonts w:hint="eastAsia" w:ascii="宋体" w:hAnsi="宋体"/>
          <w:szCs w:val="21"/>
        </w:rPr>
        <w:t>项目竞争性磋商文件要求的全部内容。</w:t>
      </w:r>
    </w:p>
    <w:p w14:paraId="02F555D0">
      <w:pPr>
        <w:spacing w:line="500" w:lineRule="exact"/>
        <w:ind w:firstLine="480"/>
        <w:rPr>
          <w:rFonts w:ascii="宋体" w:hAnsi="宋体"/>
          <w:szCs w:val="21"/>
        </w:rPr>
      </w:pPr>
      <w:r>
        <w:rPr>
          <w:rFonts w:hint="eastAsia" w:ascii="宋体" w:hAnsi="宋体"/>
          <w:szCs w:val="21"/>
        </w:rPr>
        <w:t>1．我方愿意以人民币（大写）</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元）的总报价，</w:t>
      </w:r>
      <w:r>
        <w:rPr>
          <w:rFonts w:hint="eastAsia" w:ascii="宋体" w:hAnsi="宋体" w:cs="宋体"/>
          <w:szCs w:val="21"/>
        </w:rPr>
        <w:t>工期</w:t>
      </w:r>
      <w:r>
        <w:rPr>
          <w:rFonts w:hint="eastAsia" w:ascii="宋体" w:hAnsi="宋体"/>
          <w:szCs w:val="21"/>
          <w:u w:val="single"/>
        </w:rPr>
        <w:t xml:space="preserve">       </w:t>
      </w:r>
      <w:r>
        <w:rPr>
          <w:rFonts w:hint="eastAsia" w:ascii="宋体" w:hAnsi="宋体"/>
          <w:szCs w:val="21"/>
        </w:rPr>
        <w:t>日历天，按合同约定实施和完成承包项目，</w:t>
      </w:r>
      <w:r>
        <w:rPr>
          <w:rFonts w:hint="eastAsia" w:ascii="宋体" w:hAnsi="宋体" w:cs="宋体"/>
          <w:bCs/>
          <w:szCs w:val="21"/>
        </w:rPr>
        <w:t>服务标准</w:t>
      </w:r>
      <w:r>
        <w:rPr>
          <w:rFonts w:hint="eastAsia" w:ascii="宋体" w:hAnsi="宋体"/>
          <w:szCs w:val="21"/>
        </w:rPr>
        <w:t xml:space="preserve">达到 </w:t>
      </w:r>
      <w:r>
        <w:rPr>
          <w:rFonts w:hint="eastAsia" w:ascii="宋体" w:hAnsi="宋体"/>
          <w:szCs w:val="21"/>
          <w:u w:val="single"/>
        </w:rPr>
        <w:t xml:space="preserve">       </w:t>
      </w:r>
      <w:r>
        <w:rPr>
          <w:rFonts w:hint="eastAsia" w:ascii="宋体" w:hAnsi="宋体"/>
          <w:szCs w:val="21"/>
        </w:rPr>
        <w:t>。</w:t>
      </w:r>
    </w:p>
    <w:p w14:paraId="3EC951F5">
      <w:pPr>
        <w:spacing w:line="500" w:lineRule="exact"/>
        <w:ind w:firstLine="480"/>
        <w:rPr>
          <w:rFonts w:ascii="宋体" w:hAnsi="宋体"/>
          <w:szCs w:val="21"/>
        </w:rPr>
      </w:pPr>
      <w:r>
        <w:rPr>
          <w:rFonts w:hint="eastAsia" w:ascii="宋体" w:hAnsi="宋体"/>
          <w:szCs w:val="21"/>
        </w:rPr>
        <w:t>2．我方提交的磋商响应文件的有效期在投标截止日期之后的</w:t>
      </w:r>
      <w:r>
        <w:rPr>
          <w:rFonts w:hint="eastAsia" w:ascii="宋体" w:hAnsi="宋体"/>
          <w:szCs w:val="21"/>
          <w:u w:val="single"/>
        </w:rPr>
        <w:t>60</w:t>
      </w:r>
      <w:r>
        <w:rPr>
          <w:rFonts w:hint="eastAsia" w:ascii="宋体" w:hAnsi="宋体"/>
          <w:szCs w:val="21"/>
        </w:rPr>
        <w:t>天内有效。我方保证在此期间内不撤回磋商响应文件或擅自修改报价。</w:t>
      </w:r>
    </w:p>
    <w:p w14:paraId="4FFF3C03">
      <w:pPr>
        <w:spacing w:line="500" w:lineRule="exact"/>
        <w:ind w:firstLine="480"/>
        <w:rPr>
          <w:rFonts w:ascii="宋体" w:hAnsi="宋体"/>
          <w:szCs w:val="21"/>
        </w:rPr>
      </w:pPr>
      <w:r>
        <w:rPr>
          <w:rFonts w:hint="eastAsia" w:ascii="宋体" w:hAnsi="宋体"/>
          <w:szCs w:val="21"/>
        </w:rPr>
        <w:t>3．除非另外达成协议并生效，你方的成交通知书和本磋商响应文件将成为约束双方的合同文件的组成部分。</w:t>
      </w:r>
    </w:p>
    <w:p w14:paraId="67571D50">
      <w:pPr>
        <w:spacing w:line="500" w:lineRule="exact"/>
        <w:ind w:firstLine="480"/>
        <w:rPr>
          <w:rFonts w:ascii="宋体" w:hAnsi="宋体"/>
          <w:szCs w:val="21"/>
        </w:rPr>
      </w:pPr>
    </w:p>
    <w:p w14:paraId="1A19C776">
      <w:pPr>
        <w:spacing w:line="500" w:lineRule="exact"/>
        <w:ind w:firstLine="540"/>
        <w:rPr>
          <w:rFonts w:ascii="宋体" w:hAnsi="宋体"/>
          <w:szCs w:val="21"/>
        </w:rPr>
      </w:pPr>
      <w:r>
        <w:rPr>
          <w:rFonts w:hint="eastAsia" w:ascii="宋体" w:hAnsi="宋体"/>
          <w:szCs w:val="21"/>
        </w:rPr>
        <w:t>供应商：</w:t>
      </w:r>
      <w:r>
        <w:rPr>
          <w:rFonts w:hint="eastAsia" w:ascii="宋体" w:hAnsi="宋体"/>
          <w:szCs w:val="21"/>
          <w:u w:val="single"/>
        </w:rPr>
        <w:t xml:space="preserve">                          </w:t>
      </w:r>
      <w:r>
        <w:rPr>
          <w:rFonts w:hint="eastAsia" w:ascii="宋体" w:hAnsi="宋体"/>
          <w:szCs w:val="21"/>
        </w:rPr>
        <w:t>（盖章）</w:t>
      </w:r>
    </w:p>
    <w:p w14:paraId="1076126D">
      <w:pPr>
        <w:spacing w:line="500" w:lineRule="exact"/>
        <w:ind w:firstLine="540"/>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（签字或盖章）</w:t>
      </w:r>
    </w:p>
    <w:p w14:paraId="4BDB2BA9">
      <w:pPr>
        <w:spacing w:line="500" w:lineRule="exact"/>
        <w:ind w:firstLine="540"/>
        <w:rPr>
          <w:rFonts w:ascii="宋体" w:hAnsi="宋体"/>
          <w:szCs w:val="21"/>
        </w:rPr>
      </w:pPr>
      <w:r>
        <w:rPr>
          <w:rFonts w:hint="eastAsia" w:ascii="宋体" w:hAnsi="宋体"/>
          <w:szCs w:val="21"/>
        </w:rPr>
        <w:t>或委托代理人：</w:t>
      </w:r>
      <w:r>
        <w:rPr>
          <w:rFonts w:hint="eastAsia" w:ascii="宋体" w:hAnsi="宋体"/>
          <w:szCs w:val="21"/>
          <w:u w:val="single"/>
        </w:rPr>
        <w:t xml:space="preserve">                    </w:t>
      </w:r>
      <w:r>
        <w:rPr>
          <w:rFonts w:hint="eastAsia" w:ascii="宋体" w:hAnsi="宋体"/>
          <w:szCs w:val="21"/>
        </w:rPr>
        <w:t>（签字或盖章）</w:t>
      </w:r>
    </w:p>
    <w:p w14:paraId="78B85D9E">
      <w:pPr>
        <w:suppressAutoHyphens/>
        <w:spacing w:line="500" w:lineRule="exact"/>
        <w:ind w:firstLine="540"/>
        <w:rPr>
          <w:rFonts w:ascii="宋体" w:hAnsi="宋体"/>
          <w:szCs w:val="21"/>
        </w:rPr>
      </w:pPr>
      <w:r>
        <w:rPr>
          <w:rFonts w:hint="eastAsia" w:ascii="宋体" w:hAnsi="宋体"/>
          <w:szCs w:val="21"/>
        </w:rPr>
        <w:t>地  址：</w:t>
      </w:r>
      <w:r>
        <w:rPr>
          <w:rFonts w:hint="eastAsia" w:ascii="宋体" w:hAnsi="宋体"/>
          <w:szCs w:val="21"/>
          <w:u w:val="single"/>
        </w:rPr>
        <w:t xml:space="preserve">                                        </w:t>
      </w:r>
    </w:p>
    <w:p w14:paraId="20C4857E">
      <w:pPr>
        <w:spacing w:line="500" w:lineRule="exact"/>
        <w:ind w:firstLine="540"/>
        <w:rPr>
          <w:rFonts w:ascii="宋体" w:hAnsi="宋体"/>
          <w:szCs w:val="21"/>
        </w:rPr>
      </w:pPr>
      <w:r>
        <w:rPr>
          <w:rFonts w:hint="eastAsia" w:ascii="宋体" w:hAnsi="宋体"/>
          <w:szCs w:val="21"/>
        </w:rPr>
        <w:t xml:space="preserve">电  话：                      传  真：                       </w:t>
      </w:r>
    </w:p>
    <w:p w14:paraId="7B37AB9F">
      <w:pPr>
        <w:spacing w:line="500" w:lineRule="exact"/>
        <w:ind w:firstLine="540"/>
        <w:rPr>
          <w:rFonts w:ascii="宋体" w:hAnsi="宋体"/>
          <w:szCs w:val="21"/>
        </w:rPr>
      </w:pPr>
      <w:r>
        <w:rPr>
          <w:rFonts w:hint="eastAsia" w:ascii="宋体" w:hAnsi="宋体"/>
          <w:szCs w:val="21"/>
        </w:rPr>
        <w:t>邮  编：                      E-mail：</w:t>
      </w:r>
    </w:p>
    <w:p w14:paraId="472D0B90">
      <w:pPr>
        <w:spacing w:line="500" w:lineRule="exact"/>
        <w:ind w:firstLine="540"/>
        <w:rPr>
          <w:rFonts w:ascii="宋体" w:hAnsi="宋体"/>
          <w:szCs w:val="21"/>
        </w:rPr>
      </w:pPr>
      <w:r>
        <w:rPr>
          <w:rFonts w:hint="eastAsia" w:ascii="宋体" w:hAnsi="宋体"/>
          <w:szCs w:val="21"/>
        </w:rPr>
        <w:t>日  期：   年    月    日</w:t>
      </w:r>
    </w:p>
    <w:p w14:paraId="7EEB2DDD">
      <w:pPr>
        <w:rPr>
          <w:rFonts w:ascii="宋体" w:hAnsi="宋体" w:cs="仿宋_GB2312"/>
          <w:b/>
          <w:kern w:val="0"/>
          <w:sz w:val="28"/>
          <w:szCs w:val="28"/>
        </w:rPr>
      </w:pPr>
      <w:bookmarkStart w:id="63" w:name="_Toc338916089"/>
      <w:bookmarkStart w:id="64" w:name="_Toc339007848"/>
      <w:bookmarkStart w:id="65" w:name="_Toc328579452"/>
      <w:bookmarkStart w:id="66" w:name="_Toc328553139"/>
    </w:p>
    <w:p w14:paraId="426C4E3F">
      <w:pPr>
        <w:rPr>
          <w:rFonts w:ascii="宋体" w:hAnsi="宋体" w:cs="仿宋_GB2312"/>
          <w:b/>
          <w:kern w:val="0"/>
          <w:sz w:val="28"/>
          <w:szCs w:val="28"/>
        </w:rPr>
      </w:pPr>
    </w:p>
    <w:p w14:paraId="3457B13B">
      <w:pPr>
        <w:jc w:val="center"/>
        <w:rPr>
          <w:rFonts w:ascii="宋体" w:hAnsi="宋体" w:cs="仿宋_GB2312"/>
          <w:b/>
          <w:kern w:val="0"/>
          <w:sz w:val="24"/>
        </w:rPr>
      </w:pPr>
    </w:p>
    <w:p w14:paraId="69122DC9">
      <w:pPr>
        <w:jc w:val="center"/>
        <w:rPr>
          <w:rFonts w:ascii="宋体" w:hAnsi="宋体" w:cs="仿宋_GB2312"/>
          <w:b/>
          <w:kern w:val="0"/>
          <w:sz w:val="24"/>
        </w:rPr>
      </w:pPr>
      <w:r>
        <w:rPr>
          <w:rFonts w:ascii="宋体" w:hAnsi="宋体" w:cs="仿宋_GB2312"/>
          <w:b/>
          <w:kern w:val="0"/>
          <w:sz w:val="24"/>
        </w:rPr>
        <w:br w:type="page"/>
      </w:r>
      <w:r>
        <w:rPr>
          <w:rFonts w:hint="eastAsia" w:ascii="宋体" w:hAnsi="宋体" w:cs="仿宋_GB2312"/>
          <w:b/>
          <w:kern w:val="0"/>
          <w:sz w:val="24"/>
        </w:rPr>
        <w:t>（二）报价函附录</w:t>
      </w:r>
      <w:bookmarkEnd w:id="63"/>
      <w:bookmarkEnd w:id="64"/>
      <w:bookmarkEnd w:id="65"/>
      <w:bookmarkEnd w:id="66"/>
    </w:p>
    <w:tbl>
      <w:tblPr>
        <w:tblStyle w:val="33"/>
        <w:tblpPr w:leftFromText="181" w:rightFromText="181" w:vertAnchor="text" w:horzAnchor="margin" w:tblpXSpec="center" w:tblpY="406"/>
        <w:tblOverlap w:val="never"/>
        <w:tblW w:w="9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7"/>
        <w:gridCol w:w="1062"/>
        <w:gridCol w:w="6723"/>
      </w:tblGrid>
      <w:tr w14:paraId="70E0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87" w:type="dxa"/>
            <w:vAlign w:val="center"/>
          </w:tcPr>
          <w:p w14:paraId="2BE512DD">
            <w:pPr>
              <w:spacing w:line="460" w:lineRule="exact"/>
              <w:jc w:val="center"/>
            </w:pPr>
            <w:r>
              <w:rPr>
                <w:rFonts w:hint="eastAsia" w:ascii="宋体" w:hAnsi="宋体"/>
                <w:szCs w:val="21"/>
              </w:rPr>
              <w:t>项目名称</w:t>
            </w:r>
          </w:p>
        </w:tc>
        <w:tc>
          <w:tcPr>
            <w:tcW w:w="7785" w:type="dxa"/>
            <w:gridSpan w:val="2"/>
            <w:vAlign w:val="center"/>
          </w:tcPr>
          <w:p w14:paraId="1BCA4E77">
            <w:pPr>
              <w:spacing w:line="460" w:lineRule="exact"/>
              <w:jc w:val="center"/>
              <w:rPr>
                <w:rFonts w:ascii="宋体" w:hAnsi="宋体"/>
                <w:szCs w:val="21"/>
              </w:rPr>
            </w:pPr>
          </w:p>
        </w:tc>
      </w:tr>
      <w:tr w14:paraId="00E6C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87" w:type="dxa"/>
            <w:vAlign w:val="center"/>
          </w:tcPr>
          <w:p w14:paraId="2A787437">
            <w:pPr>
              <w:spacing w:line="460" w:lineRule="exact"/>
              <w:jc w:val="center"/>
              <w:rPr>
                <w:rFonts w:ascii="宋体" w:hAnsi="宋体"/>
                <w:szCs w:val="21"/>
              </w:rPr>
            </w:pPr>
            <w:r>
              <w:rPr>
                <w:rFonts w:hint="eastAsia" w:ascii="宋体" w:hAnsi="宋体"/>
                <w:szCs w:val="21"/>
              </w:rPr>
              <w:t>供应商名称</w:t>
            </w:r>
          </w:p>
        </w:tc>
        <w:tc>
          <w:tcPr>
            <w:tcW w:w="7785" w:type="dxa"/>
            <w:gridSpan w:val="2"/>
            <w:vAlign w:val="center"/>
          </w:tcPr>
          <w:p w14:paraId="04542683">
            <w:pPr>
              <w:spacing w:line="460" w:lineRule="exact"/>
              <w:jc w:val="center"/>
              <w:rPr>
                <w:rFonts w:ascii="宋体" w:hAnsi="宋体"/>
                <w:szCs w:val="21"/>
              </w:rPr>
            </w:pPr>
          </w:p>
        </w:tc>
      </w:tr>
      <w:tr w14:paraId="789D4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trPr>
        <w:tc>
          <w:tcPr>
            <w:tcW w:w="2749" w:type="dxa"/>
            <w:gridSpan w:val="2"/>
            <w:vAlign w:val="center"/>
          </w:tcPr>
          <w:p w14:paraId="008E6C37">
            <w:pPr>
              <w:adjustRightInd w:val="0"/>
              <w:snapToGrid w:val="0"/>
              <w:ind w:left="38" w:leftChars="18"/>
              <w:jc w:val="center"/>
              <w:rPr>
                <w:rFonts w:ascii="宋体" w:hAnsi="宋体"/>
                <w:szCs w:val="21"/>
              </w:rPr>
            </w:pPr>
            <w:r>
              <w:rPr>
                <w:rFonts w:hint="eastAsia" w:ascii="宋体" w:hAnsi="宋体" w:cs="仿宋_GB2312"/>
                <w:sz w:val="22"/>
              </w:rPr>
              <w:t>服务内容</w:t>
            </w:r>
          </w:p>
        </w:tc>
        <w:tc>
          <w:tcPr>
            <w:tcW w:w="6723" w:type="dxa"/>
            <w:vAlign w:val="center"/>
          </w:tcPr>
          <w:p w14:paraId="493F8B88">
            <w:pPr>
              <w:adjustRightInd w:val="0"/>
              <w:snapToGrid w:val="0"/>
              <w:ind w:left="38" w:leftChars="18"/>
              <w:jc w:val="center"/>
              <w:rPr>
                <w:rFonts w:ascii="宋体" w:hAnsi="宋体"/>
                <w:szCs w:val="21"/>
              </w:rPr>
            </w:pPr>
          </w:p>
        </w:tc>
      </w:tr>
      <w:tr w14:paraId="0F12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exact"/>
        </w:trPr>
        <w:tc>
          <w:tcPr>
            <w:tcW w:w="2749" w:type="dxa"/>
            <w:gridSpan w:val="2"/>
            <w:vAlign w:val="center"/>
          </w:tcPr>
          <w:p w14:paraId="4422833D">
            <w:pPr>
              <w:spacing w:line="460" w:lineRule="exact"/>
              <w:jc w:val="center"/>
              <w:rPr>
                <w:rFonts w:ascii="宋体" w:hAnsi="宋体"/>
                <w:szCs w:val="21"/>
              </w:rPr>
            </w:pPr>
            <w:r>
              <w:rPr>
                <w:rFonts w:hint="eastAsia" w:ascii="宋体" w:hAnsi="宋体"/>
                <w:szCs w:val="21"/>
              </w:rPr>
              <w:t>投标总报价（元）</w:t>
            </w:r>
          </w:p>
        </w:tc>
        <w:tc>
          <w:tcPr>
            <w:tcW w:w="6723" w:type="dxa"/>
            <w:vAlign w:val="center"/>
          </w:tcPr>
          <w:p w14:paraId="45B029EF">
            <w:pPr>
              <w:spacing w:line="460" w:lineRule="exact"/>
              <w:rPr>
                <w:rFonts w:ascii="宋体" w:hAnsi="宋体"/>
                <w:szCs w:val="21"/>
              </w:rPr>
            </w:pPr>
            <w:r>
              <w:rPr>
                <w:rFonts w:hint="eastAsia" w:ascii="宋体" w:hAnsi="宋体"/>
                <w:szCs w:val="21"/>
              </w:rPr>
              <w:t>大写：</w:t>
            </w:r>
            <w:r>
              <w:rPr>
                <w:rFonts w:hint="eastAsia" w:ascii="宋体" w:hAnsi="宋体"/>
                <w:szCs w:val="21"/>
                <w:u w:val="single"/>
              </w:rPr>
              <w:t xml:space="preserve">                  </w:t>
            </w:r>
            <w:r>
              <w:rPr>
                <w:rFonts w:hint="eastAsia" w:ascii="宋体" w:hAnsi="宋体"/>
                <w:szCs w:val="21"/>
              </w:rPr>
              <w:t>元</w:t>
            </w:r>
          </w:p>
          <w:p w14:paraId="0FAE13EE">
            <w:pPr>
              <w:spacing w:line="460" w:lineRule="exact"/>
              <w:rPr>
                <w:rFonts w:ascii="宋体" w:hAnsi="宋体"/>
                <w:szCs w:val="21"/>
              </w:rPr>
            </w:pPr>
            <w:r>
              <w:rPr>
                <w:rFonts w:hint="eastAsia" w:ascii="宋体" w:hAnsi="宋体"/>
                <w:szCs w:val="21"/>
              </w:rPr>
              <w:t>小写：</w:t>
            </w:r>
            <w:r>
              <w:rPr>
                <w:rFonts w:hint="eastAsia" w:ascii="宋体" w:hAnsi="宋体"/>
                <w:szCs w:val="21"/>
                <w:u w:val="single"/>
              </w:rPr>
              <w:t xml:space="preserve">                  </w:t>
            </w:r>
            <w:r>
              <w:rPr>
                <w:rFonts w:hint="eastAsia" w:ascii="宋体" w:hAnsi="宋体"/>
                <w:szCs w:val="21"/>
              </w:rPr>
              <w:t>元</w:t>
            </w:r>
          </w:p>
          <w:p w14:paraId="2386D45B">
            <w:pPr>
              <w:spacing w:line="460" w:lineRule="exact"/>
              <w:rPr>
                <w:rFonts w:ascii="宋体" w:hAnsi="宋体"/>
                <w:szCs w:val="21"/>
              </w:rPr>
            </w:pPr>
          </w:p>
          <w:p w14:paraId="377F4F87">
            <w:pPr>
              <w:spacing w:line="460" w:lineRule="exact"/>
              <w:rPr>
                <w:rFonts w:ascii="宋体" w:hAnsi="宋体"/>
                <w:szCs w:val="21"/>
              </w:rPr>
            </w:pPr>
            <w:r>
              <w:rPr>
                <w:rFonts w:hint="eastAsia" w:ascii="宋体" w:hAnsi="宋体"/>
                <w:szCs w:val="21"/>
              </w:rPr>
              <w:t>大写：</w:t>
            </w:r>
            <w:r>
              <w:rPr>
                <w:rFonts w:hint="eastAsia" w:ascii="宋体" w:hAnsi="宋体"/>
                <w:szCs w:val="21"/>
                <w:u w:val="single"/>
              </w:rPr>
              <w:t xml:space="preserve">                  </w:t>
            </w:r>
            <w:r>
              <w:rPr>
                <w:rFonts w:hint="eastAsia" w:ascii="宋体" w:hAnsi="宋体"/>
                <w:szCs w:val="21"/>
              </w:rPr>
              <w:t>元</w:t>
            </w:r>
          </w:p>
          <w:p w14:paraId="4B863399">
            <w:pPr>
              <w:spacing w:line="460" w:lineRule="exact"/>
              <w:rPr>
                <w:rFonts w:ascii="宋体" w:hAnsi="宋体"/>
                <w:szCs w:val="21"/>
              </w:rPr>
            </w:pPr>
            <w:r>
              <w:rPr>
                <w:rFonts w:hint="eastAsia" w:ascii="宋体" w:hAnsi="宋体"/>
                <w:szCs w:val="21"/>
              </w:rPr>
              <w:t>小写：</w:t>
            </w:r>
            <w:r>
              <w:rPr>
                <w:rFonts w:hint="eastAsia" w:ascii="宋体" w:hAnsi="宋体"/>
                <w:szCs w:val="21"/>
                <w:u w:val="single"/>
              </w:rPr>
              <w:t xml:space="preserve">                  </w:t>
            </w:r>
            <w:r>
              <w:rPr>
                <w:rFonts w:hint="eastAsia" w:ascii="宋体" w:hAnsi="宋体"/>
                <w:szCs w:val="21"/>
              </w:rPr>
              <w:t>元</w:t>
            </w:r>
          </w:p>
          <w:p w14:paraId="6FBCC5BA">
            <w:pPr>
              <w:spacing w:line="460" w:lineRule="exact"/>
              <w:rPr>
                <w:rFonts w:ascii="宋体" w:hAnsi="宋体"/>
                <w:szCs w:val="21"/>
              </w:rPr>
            </w:pPr>
          </w:p>
        </w:tc>
      </w:tr>
      <w:tr w14:paraId="28E29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exact"/>
        </w:trPr>
        <w:tc>
          <w:tcPr>
            <w:tcW w:w="2749" w:type="dxa"/>
            <w:gridSpan w:val="2"/>
            <w:vAlign w:val="center"/>
          </w:tcPr>
          <w:p w14:paraId="64FA42F5">
            <w:pPr>
              <w:spacing w:line="460" w:lineRule="exact"/>
              <w:jc w:val="center"/>
              <w:rPr>
                <w:rFonts w:ascii="宋体" w:hAnsi="宋体"/>
                <w:szCs w:val="21"/>
              </w:rPr>
            </w:pPr>
            <w:r>
              <w:rPr>
                <w:rFonts w:hint="eastAsia" w:ascii="宋体" w:hAnsi="宋体" w:cs="宋体"/>
                <w:szCs w:val="21"/>
              </w:rPr>
              <w:t>工期</w:t>
            </w:r>
          </w:p>
        </w:tc>
        <w:tc>
          <w:tcPr>
            <w:tcW w:w="6723" w:type="dxa"/>
            <w:vAlign w:val="center"/>
          </w:tcPr>
          <w:p w14:paraId="3D85F214">
            <w:pPr>
              <w:spacing w:line="460" w:lineRule="exact"/>
              <w:rPr>
                <w:rFonts w:ascii="宋体" w:hAnsi="宋体"/>
                <w:szCs w:val="21"/>
              </w:rPr>
            </w:pPr>
            <w:r>
              <w:rPr>
                <w:rFonts w:hint="eastAsia" w:ascii="宋体" w:hAnsi="宋体" w:cs="仿宋_GB2312"/>
                <w:sz w:val="22"/>
              </w:rPr>
              <w:t>自</w:t>
            </w:r>
            <w:r>
              <w:rPr>
                <w:rFonts w:hint="eastAsia" w:ascii="宋体" w:hAnsi="宋体" w:cs="仿宋_GB2312"/>
                <w:sz w:val="22"/>
                <w:lang w:eastAsia="zh-CN"/>
              </w:rPr>
              <w:t>合同签订后</w:t>
            </w:r>
            <w:r>
              <w:rPr>
                <w:rFonts w:hint="eastAsia" w:ascii="宋体" w:hAnsi="宋体" w:cs="仿宋_GB2312"/>
                <w:sz w:val="22"/>
              </w:rPr>
              <w:t>，乙方在收到甲方提供的可研报告编制所需资料齐全后，</w:t>
            </w:r>
            <w:r>
              <w:rPr>
                <w:rFonts w:hint="eastAsia" w:ascii="宋体" w:hAnsi="宋体" w:cs="仿宋_GB2312"/>
                <w:sz w:val="22"/>
                <w:u w:val="single"/>
              </w:rPr>
              <w:t xml:space="preserve">      </w:t>
            </w:r>
            <w:r>
              <w:rPr>
                <w:rFonts w:hint="eastAsia" w:ascii="宋体" w:hAnsi="宋体" w:cs="仿宋_GB2312"/>
                <w:sz w:val="22"/>
              </w:rPr>
              <w:t>个工作日内完成可行性研究报告编制。</w:t>
            </w:r>
          </w:p>
        </w:tc>
      </w:tr>
      <w:tr w14:paraId="0C226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exact"/>
        </w:trPr>
        <w:tc>
          <w:tcPr>
            <w:tcW w:w="2749" w:type="dxa"/>
            <w:gridSpan w:val="2"/>
            <w:vAlign w:val="center"/>
          </w:tcPr>
          <w:p w14:paraId="5D7F58D9">
            <w:pPr>
              <w:spacing w:line="460" w:lineRule="exact"/>
              <w:jc w:val="center"/>
              <w:rPr>
                <w:rFonts w:ascii="宋体" w:hAnsi="宋体"/>
                <w:w w:val="90"/>
                <w:szCs w:val="21"/>
              </w:rPr>
            </w:pPr>
            <w:r>
              <w:rPr>
                <w:rFonts w:hint="eastAsia" w:ascii="宋体" w:hAnsi="宋体"/>
                <w:szCs w:val="21"/>
              </w:rPr>
              <w:t xml:space="preserve">服务标准 </w:t>
            </w:r>
          </w:p>
        </w:tc>
        <w:tc>
          <w:tcPr>
            <w:tcW w:w="6723" w:type="dxa"/>
            <w:vAlign w:val="center"/>
          </w:tcPr>
          <w:p w14:paraId="40B941EB">
            <w:pPr>
              <w:spacing w:line="460" w:lineRule="exact"/>
              <w:rPr>
                <w:rFonts w:ascii="宋体" w:hAnsi="宋体"/>
                <w:szCs w:val="21"/>
              </w:rPr>
            </w:pPr>
          </w:p>
        </w:tc>
      </w:tr>
      <w:tr w14:paraId="62F54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749" w:type="dxa"/>
            <w:gridSpan w:val="2"/>
            <w:vAlign w:val="center"/>
          </w:tcPr>
          <w:p w14:paraId="4A35C687">
            <w:pPr>
              <w:snapToGrid w:val="0"/>
              <w:jc w:val="center"/>
              <w:rPr>
                <w:rFonts w:ascii="宋体" w:hAnsi="宋体"/>
                <w:w w:val="90"/>
                <w:szCs w:val="21"/>
              </w:rPr>
            </w:pPr>
            <w:r>
              <w:rPr>
                <w:rFonts w:hint="eastAsia" w:ascii="宋体" w:hAnsi="宋体"/>
                <w:szCs w:val="21"/>
              </w:rPr>
              <w:t>响应有效期</w:t>
            </w:r>
          </w:p>
        </w:tc>
        <w:tc>
          <w:tcPr>
            <w:tcW w:w="6723" w:type="dxa"/>
            <w:vAlign w:val="center"/>
          </w:tcPr>
          <w:p w14:paraId="2966B9EA">
            <w:pPr>
              <w:snapToGrid w:val="0"/>
              <w:jc w:val="center"/>
              <w:rPr>
                <w:rFonts w:ascii="宋体" w:hAnsi="宋体"/>
                <w:szCs w:val="21"/>
              </w:rPr>
            </w:pPr>
          </w:p>
        </w:tc>
      </w:tr>
      <w:tr w14:paraId="5B399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2749" w:type="dxa"/>
            <w:gridSpan w:val="2"/>
            <w:vAlign w:val="center"/>
          </w:tcPr>
          <w:p w14:paraId="12A02611">
            <w:pPr>
              <w:spacing w:line="460" w:lineRule="exact"/>
              <w:jc w:val="center"/>
              <w:rPr>
                <w:rFonts w:ascii="宋体" w:hAnsi="宋体"/>
                <w:szCs w:val="21"/>
              </w:rPr>
            </w:pPr>
            <w:r>
              <w:rPr>
                <w:rFonts w:hint="eastAsia" w:ascii="宋体" w:hAnsi="宋体"/>
                <w:szCs w:val="21"/>
              </w:rPr>
              <w:t>支付方式</w:t>
            </w:r>
          </w:p>
        </w:tc>
        <w:tc>
          <w:tcPr>
            <w:tcW w:w="6723" w:type="dxa"/>
            <w:vAlign w:val="center"/>
          </w:tcPr>
          <w:p w14:paraId="248B2647">
            <w:pPr>
              <w:rPr>
                <w:color w:val="FF0000"/>
              </w:rPr>
            </w:pPr>
            <w:r>
              <w:rPr>
                <w:rFonts w:hint="eastAsia"/>
                <w:color w:val="FF0000"/>
              </w:rPr>
              <w:t>提交可行性研究报告且报送河南省发展和改革委员会后，支付合同价款的</w:t>
            </w:r>
            <w:r>
              <w:rPr>
                <w:color w:val="FF0000"/>
              </w:rPr>
              <w:t>5</w:t>
            </w:r>
            <w:r>
              <w:rPr>
                <w:rFonts w:hint="eastAsia"/>
                <w:color w:val="FF0000"/>
              </w:rPr>
              <w:t>0%；可行性研究报告通过河南省发展和改革委员会评审且取得批复后，支付合同价款的50%。</w:t>
            </w:r>
          </w:p>
        </w:tc>
      </w:tr>
      <w:tr w14:paraId="05E56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2749" w:type="dxa"/>
            <w:gridSpan w:val="2"/>
            <w:vAlign w:val="center"/>
          </w:tcPr>
          <w:p w14:paraId="4971E7C4">
            <w:pPr>
              <w:spacing w:line="460" w:lineRule="exact"/>
              <w:jc w:val="center"/>
              <w:rPr>
                <w:rFonts w:ascii="宋体" w:hAnsi="宋体"/>
                <w:szCs w:val="21"/>
              </w:rPr>
            </w:pPr>
            <w:r>
              <w:rPr>
                <w:rFonts w:hint="eastAsia" w:ascii="宋体" w:hAnsi="宋体"/>
                <w:szCs w:val="21"/>
              </w:rPr>
              <w:t>其他</w:t>
            </w:r>
          </w:p>
        </w:tc>
        <w:tc>
          <w:tcPr>
            <w:tcW w:w="6723" w:type="dxa"/>
            <w:vAlign w:val="center"/>
          </w:tcPr>
          <w:p w14:paraId="2B3F75E0">
            <w:r>
              <w:rPr>
                <w:rFonts w:hint="eastAsia"/>
              </w:rPr>
              <w:t>我公司完全响应磋商文件规定的其他要求。</w:t>
            </w:r>
          </w:p>
          <w:p w14:paraId="2D21A233">
            <w:pPr>
              <w:rPr>
                <w:rFonts w:ascii="宋体" w:hAnsi="宋体"/>
                <w:szCs w:val="21"/>
              </w:rPr>
            </w:pPr>
            <w:r>
              <w:rPr>
                <w:rFonts w:hint="eastAsia"/>
              </w:rPr>
              <w:t>包括投标范围、技术标准和要求等</w:t>
            </w:r>
          </w:p>
        </w:tc>
      </w:tr>
    </w:tbl>
    <w:p w14:paraId="62432AC7">
      <w:pPr>
        <w:pStyle w:val="8"/>
        <w:spacing w:line="360" w:lineRule="auto"/>
        <w:ind w:right="2070" w:firstLine="3622" w:firstLineChars="1725"/>
        <w:rPr>
          <w:rFonts w:ascii="宋体" w:hAnsi="宋体"/>
          <w:szCs w:val="21"/>
        </w:rPr>
      </w:pPr>
    </w:p>
    <w:p w14:paraId="51C3AD0C">
      <w:pPr>
        <w:pStyle w:val="8"/>
        <w:spacing w:line="360" w:lineRule="auto"/>
        <w:ind w:right="2070" w:firstLine="3622" w:firstLineChars="1725"/>
        <w:rPr>
          <w:rFonts w:ascii="宋体" w:hAnsi="宋体"/>
          <w:szCs w:val="21"/>
        </w:rPr>
      </w:pPr>
      <w:r>
        <w:rPr>
          <w:rFonts w:hint="eastAsia" w:ascii="宋体" w:hAnsi="宋体"/>
          <w:szCs w:val="21"/>
        </w:rPr>
        <w:t>供应商（公章）：</w:t>
      </w:r>
    </w:p>
    <w:p w14:paraId="33AE7C33">
      <w:pPr>
        <w:pStyle w:val="8"/>
        <w:spacing w:line="360" w:lineRule="auto"/>
        <w:ind w:left="1470" w:right="1112" w:firstLine="1285" w:firstLineChars="612"/>
        <w:jc w:val="right"/>
        <w:rPr>
          <w:rFonts w:ascii="宋体" w:hAnsi="宋体"/>
          <w:szCs w:val="21"/>
        </w:rPr>
      </w:pPr>
      <w:r>
        <w:rPr>
          <w:rFonts w:hint="eastAsia" w:ascii="宋体" w:hAnsi="宋体"/>
          <w:szCs w:val="21"/>
        </w:rPr>
        <w:t>法定代表人或授权委托人（签字或盖章）：</w:t>
      </w:r>
    </w:p>
    <w:p w14:paraId="4053E119">
      <w:pPr>
        <w:spacing w:line="620" w:lineRule="exact"/>
        <w:ind w:right="2079" w:rightChars="990"/>
        <w:jc w:val="right"/>
        <w:rPr>
          <w:rFonts w:ascii="宋体" w:hAnsi="宋体"/>
          <w:sz w:val="24"/>
        </w:rPr>
      </w:pPr>
      <w:r>
        <w:rPr>
          <w:rFonts w:hint="eastAsia" w:ascii="宋体" w:hAnsi="宋体"/>
          <w:szCs w:val="21"/>
        </w:rPr>
        <w:t xml:space="preserve">年    月    日  </w:t>
      </w:r>
      <w:r>
        <w:rPr>
          <w:rFonts w:hint="eastAsia" w:ascii="宋体" w:hAnsi="宋体"/>
          <w:sz w:val="24"/>
        </w:rPr>
        <w:t xml:space="preserve"> </w:t>
      </w:r>
    </w:p>
    <w:p w14:paraId="598D22B6">
      <w:pPr>
        <w:spacing w:line="620" w:lineRule="exact"/>
        <w:rPr>
          <w:rFonts w:ascii="宋体" w:hAnsi="宋体"/>
          <w:sz w:val="24"/>
        </w:rPr>
      </w:pPr>
    </w:p>
    <w:p w14:paraId="02AA66D1">
      <w:pPr>
        <w:spacing w:line="620" w:lineRule="exact"/>
        <w:rPr>
          <w:rFonts w:ascii="宋体" w:hAnsi="宋体"/>
          <w:sz w:val="24"/>
        </w:rPr>
        <w:sectPr>
          <w:footerReference r:id="rId7" w:type="default"/>
          <w:pgSz w:w="11920" w:h="16840"/>
          <w:pgMar w:top="1418" w:right="1418" w:bottom="1418" w:left="1418" w:header="794" w:footer="850" w:gutter="283"/>
          <w:cols w:space="720" w:num="1"/>
        </w:sectPr>
      </w:pPr>
    </w:p>
    <w:p w14:paraId="0313F103">
      <w:pPr>
        <w:pStyle w:val="3"/>
        <w:jc w:val="center"/>
        <w:rPr>
          <w:color w:val="auto"/>
          <w:highlight w:val="none"/>
        </w:rPr>
      </w:pPr>
      <w:bookmarkStart w:id="67" w:name="_Toc14533"/>
      <w:bookmarkStart w:id="68" w:name="_Toc25851"/>
      <w:bookmarkStart w:id="69" w:name="_Toc8951"/>
      <w:bookmarkStart w:id="70" w:name="_Toc16250"/>
      <w:bookmarkStart w:id="71" w:name="_Toc31704"/>
      <w:bookmarkStart w:id="72" w:name="_Toc18030"/>
      <w:bookmarkStart w:id="73" w:name="_Toc20023"/>
      <w:bookmarkStart w:id="74" w:name="_Toc36403793"/>
      <w:bookmarkStart w:id="75" w:name="_Toc6828"/>
      <w:r>
        <w:rPr>
          <w:rFonts w:hint="eastAsia"/>
          <w:color w:val="auto"/>
          <w:highlight w:val="none"/>
        </w:rPr>
        <w:t>三、</w:t>
      </w:r>
      <w:bookmarkEnd w:id="67"/>
      <w:bookmarkEnd w:id="68"/>
      <w:bookmarkEnd w:id="69"/>
      <w:bookmarkEnd w:id="70"/>
      <w:bookmarkEnd w:id="71"/>
      <w:bookmarkEnd w:id="72"/>
      <w:r>
        <w:rPr>
          <w:rFonts w:hint="eastAsia" w:ascii="宋体" w:hAnsi="宋体" w:cs="宋体"/>
          <w:color w:val="auto"/>
          <w:szCs w:val="21"/>
          <w:highlight w:val="none"/>
        </w:rPr>
        <w:t>类似业绩表</w:t>
      </w:r>
      <w:bookmarkEnd w:id="73"/>
    </w:p>
    <w:tbl>
      <w:tblPr>
        <w:tblStyle w:val="33"/>
        <w:tblW w:w="14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2410"/>
        <w:gridCol w:w="3655"/>
        <w:gridCol w:w="2208"/>
        <w:gridCol w:w="2009"/>
        <w:gridCol w:w="2498"/>
      </w:tblGrid>
      <w:tr w14:paraId="1B40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358" w:type="dxa"/>
          </w:tcPr>
          <w:p w14:paraId="7EEE3583">
            <w:pPr>
              <w:spacing w:line="400" w:lineRule="exact"/>
              <w:jc w:val="center"/>
              <w:rPr>
                <w:rFonts w:ascii="宋体" w:hAnsi="宋体" w:cs="宋体"/>
                <w:b/>
                <w:szCs w:val="21"/>
              </w:rPr>
            </w:pPr>
            <w:r>
              <w:rPr>
                <w:rFonts w:hint="eastAsia" w:ascii="宋体" w:hAnsi="宋体" w:cs="宋体"/>
                <w:b/>
                <w:szCs w:val="21"/>
              </w:rPr>
              <w:t>序号</w:t>
            </w:r>
          </w:p>
        </w:tc>
        <w:tc>
          <w:tcPr>
            <w:tcW w:w="2410" w:type="dxa"/>
          </w:tcPr>
          <w:p w14:paraId="231FEE17">
            <w:pPr>
              <w:spacing w:line="400" w:lineRule="exact"/>
              <w:jc w:val="center"/>
              <w:rPr>
                <w:rFonts w:ascii="宋体" w:hAnsi="宋体" w:cs="宋体"/>
                <w:b/>
                <w:szCs w:val="21"/>
              </w:rPr>
            </w:pPr>
            <w:r>
              <w:rPr>
                <w:rFonts w:hint="eastAsia" w:ascii="宋体" w:hAnsi="宋体" w:cs="宋体"/>
                <w:b/>
                <w:szCs w:val="21"/>
              </w:rPr>
              <w:t>合同签订日期</w:t>
            </w:r>
          </w:p>
        </w:tc>
        <w:tc>
          <w:tcPr>
            <w:tcW w:w="3655" w:type="dxa"/>
          </w:tcPr>
          <w:p w14:paraId="1848F15E">
            <w:pPr>
              <w:spacing w:line="400" w:lineRule="exact"/>
              <w:jc w:val="center"/>
              <w:rPr>
                <w:rFonts w:ascii="宋体" w:hAnsi="宋体" w:cs="宋体"/>
                <w:b/>
                <w:szCs w:val="21"/>
              </w:rPr>
            </w:pPr>
            <w:r>
              <w:rPr>
                <w:rFonts w:hint="eastAsia" w:ascii="宋体" w:hAnsi="宋体" w:cs="宋体"/>
                <w:b/>
                <w:szCs w:val="21"/>
              </w:rPr>
              <w:t>项目名称</w:t>
            </w:r>
          </w:p>
        </w:tc>
        <w:tc>
          <w:tcPr>
            <w:tcW w:w="2208" w:type="dxa"/>
          </w:tcPr>
          <w:p w14:paraId="3FDA7E8E">
            <w:pPr>
              <w:spacing w:line="400" w:lineRule="exact"/>
              <w:jc w:val="center"/>
              <w:rPr>
                <w:rFonts w:ascii="宋体" w:hAnsi="宋体" w:cs="宋体"/>
                <w:b/>
                <w:szCs w:val="21"/>
              </w:rPr>
            </w:pPr>
            <w:r>
              <w:rPr>
                <w:rFonts w:hint="eastAsia" w:ascii="宋体" w:hAnsi="宋体" w:cs="宋体"/>
                <w:b/>
                <w:szCs w:val="21"/>
              </w:rPr>
              <w:t>合同金额</w:t>
            </w:r>
          </w:p>
        </w:tc>
        <w:tc>
          <w:tcPr>
            <w:tcW w:w="2009" w:type="dxa"/>
          </w:tcPr>
          <w:p w14:paraId="0ED88942">
            <w:pPr>
              <w:spacing w:line="400" w:lineRule="exact"/>
              <w:jc w:val="center"/>
              <w:rPr>
                <w:rFonts w:ascii="宋体" w:hAnsi="宋体" w:cs="宋体"/>
                <w:b/>
                <w:szCs w:val="21"/>
              </w:rPr>
            </w:pPr>
            <w:r>
              <w:rPr>
                <w:rFonts w:hint="eastAsia" w:ascii="宋体" w:hAnsi="宋体" w:cs="宋体"/>
                <w:b/>
                <w:szCs w:val="21"/>
              </w:rPr>
              <w:t>客户名称</w:t>
            </w:r>
          </w:p>
        </w:tc>
        <w:tc>
          <w:tcPr>
            <w:tcW w:w="2498" w:type="dxa"/>
          </w:tcPr>
          <w:p w14:paraId="3D94C1DB">
            <w:pPr>
              <w:spacing w:line="400" w:lineRule="exact"/>
              <w:jc w:val="center"/>
              <w:rPr>
                <w:rFonts w:ascii="宋体" w:hAnsi="宋体" w:cs="宋体"/>
                <w:b/>
                <w:szCs w:val="21"/>
              </w:rPr>
            </w:pPr>
            <w:r>
              <w:rPr>
                <w:rFonts w:hint="eastAsia" w:ascii="宋体" w:hAnsi="宋体" w:cs="宋体"/>
                <w:b/>
                <w:szCs w:val="21"/>
              </w:rPr>
              <w:t>客户联系电话</w:t>
            </w:r>
          </w:p>
        </w:tc>
      </w:tr>
      <w:tr w14:paraId="69DE3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358" w:type="dxa"/>
          </w:tcPr>
          <w:p w14:paraId="2DF6D039">
            <w:pPr>
              <w:widowControl/>
              <w:rPr>
                <w:rFonts w:ascii="宋体" w:hAnsi="宋体" w:cs="宋体"/>
                <w:szCs w:val="21"/>
              </w:rPr>
            </w:pPr>
          </w:p>
        </w:tc>
        <w:tc>
          <w:tcPr>
            <w:tcW w:w="2410" w:type="dxa"/>
          </w:tcPr>
          <w:p w14:paraId="013C3192">
            <w:pPr>
              <w:widowControl/>
              <w:rPr>
                <w:rFonts w:ascii="宋体" w:hAnsi="宋体" w:cs="宋体"/>
                <w:szCs w:val="21"/>
              </w:rPr>
            </w:pPr>
          </w:p>
        </w:tc>
        <w:tc>
          <w:tcPr>
            <w:tcW w:w="3655" w:type="dxa"/>
          </w:tcPr>
          <w:p w14:paraId="0A3F69FD">
            <w:pPr>
              <w:widowControl/>
              <w:rPr>
                <w:rFonts w:ascii="宋体" w:hAnsi="宋体" w:cs="宋体"/>
                <w:szCs w:val="21"/>
              </w:rPr>
            </w:pPr>
          </w:p>
        </w:tc>
        <w:tc>
          <w:tcPr>
            <w:tcW w:w="2208" w:type="dxa"/>
          </w:tcPr>
          <w:p w14:paraId="38AA2D00">
            <w:pPr>
              <w:widowControl/>
              <w:rPr>
                <w:rFonts w:ascii="宋体" w:hAnsi="宋体" w:cs="宋体"/>
                <w:szCs w:val="21"/>
              </w:rPr>
            </w:pPr>
          </w:p>
        </w:tc>
        <w:tc>
          <w:tcPr>
            <w:tcW w:w="2009" w:type="dxa"/>
          </w:tcPr>
          <w:p w14:paraId="2FBFB9F5">
            <w:pPr>
              <w:widowControl/>
              <w:rPr>
                <w:rFonts w:ascii="宋体" w:hAnsi="宋体" w:cs="宋体"/>
                <w:szCs w:val="21"/>
              </w:rPr>
            </w:pPr>
          </w:p>
        </w:tc>
        <w:tc>
          <w:tcPr>
            <w:tcW w:w="2498" w:type="dxa"/>
          </w:tcPr>
          <w:p w14:paraId="4616BAE0">
            <w:pPr>
              <w:widowControl/>
              <w:rPr>
                <w:rFonts w:ascii="宋体" w:hAnsi="宋体" w:cs="宋体"/>
                <w:szCs w:val="21"/>
              </w:rPr>
            </w:pPr>
          </w:p>
        </w:tc>
      </w:tr>
      <w:tr w14:paraId="2DE16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358" w:type="dxa"/>
          </w:tcPr>
          <w:p w14:paraId="5D831967">
            <w:pPr>
              <w:widowControl/>
              <w:rPr>
                <w:rFonts w:ascii="宋体" w:hAnsi="宋体" w:cs="宋体"/>
                <w:szCs w:val="21"/>
              </w:rPr>
            </w:pPr>
          </w:p>
        </w:tc>
        <w:tc>
          <w:tcPr>
            <w:tcW w:w="2410" w:type="dxa"/>
          </w:tcPr>
          <w:p w14:paraId="0B2872A3">
            <w:pPr>
              <w:widowControl/>
              <w:rPr>
                <w:rFonts w:ascii="宋体" w:hAnsi="宋体" w:cs="宋体"/>
                <w:szCs w:val="21"/>
              </w:rPr>
            </w:pPr>
          </w:p>
        </w:tc>
        <w:tc>
          <w:tcPr>
            <w:tcW w:w="3655" w:type="dxa"/>
          </w:tcPr>
          <w:p w14:paraId="41FFA4EA">
            <w:pPr>
              <w:widowControl/>
              <w:rPr>
                <w:rFonts w:ascii="宋体" w:hAnsi="宋体" w:cs="宋体"/>
                <w:szCs w:val="21"/>
              </w:rPr>
            </w:pPr>
          </w:p>
        </w:tc>
        <w:tc>
          <w:tcPr>
            <w:tcW w:w="2208" w:type="dxa"/>
          </w:tcPr>
          <w:p w14:paraId="3C97BF0B">
            <w:pPr>
              <w:widowControl/>
              <w:rPr>
                <w:rFonts w:ascii="宋体" w:hAnsi="宋体" w:cs="宋体"/>
                <w:szCs w:val="21"/>
              </w:rPr>
            </w:pPr>
          </w:p>
        </w:tc>
        <w:tc>
          <w:tcPr>
            <w:tcW w:w="2009" w:type="dxa"/>
          </w:tcPr>
          <w:p w14:paraId="3528E2C9">
            <w:pPr>
              <w:widowControl/>
              <w:rPr>
                <w:rFonts w:ascii="宋体" w:hAnsi="宋体" w:cs="宋体"/>
                <w:szCs w:val="21"/>
              </w:rPr>
            </w:pPr>
          </w:p>
        </w:tc>
        <w:tc>
          <w:tcPr>
            <w:tcW w:w="2498" w:type="dxa"/>
          </w:tcPr>
          <w:p w14:paraId="63791C00">
            <w:pPr>
              <w:widowControl/>
              <w:rPr>
                <w:rFonts w:ascii="宋体" w:hAnsi="宋体" w:cs="宋体"/>
                <w:szCs w:val="21"/>
              </w:rPr>
            </w:pPr>
          </w:p>
        </w:tc>
      </w:tr>
      <w:tr w14:paraId="246A5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358" w:type="dxa"/>
          </w:tcPr>
          <w:p w14:paraId="76214E1B">
            <w:pPr>
              <w:widowControl/>
              <w:rPr>
                <w:rFonts w:ascii="宋体" w:hAnsi="宋体" w:cs="宋体"/>
                <w:szCs w:val="21"/>
              </w:rPr>
            </w:pPr>
          </w:p>
        </w:tc>
        <w:tc>
          <w:tcPr>
            <w:tcW w:w="2410" w:type="dxa"/>
          </w:tcPr>
          <w:p w14:paraId="6ED781E3">
            <w:pPr>
              <w:widowControl/>
              <w:rPr>
                <w:rFonts w:ascii="宋体" w:hAnsi="宋体" w:cs="宋体"/>
                <w:szCs w:val="21"/>
              </w:rPr>
            </w:pPr>
          </w:p>
        </w:tc>
        <w:tc>
          <w:tcPr>
            <w:tcW w:w="3655" w:type="dxa"/>
          </w:tcPr>
          <w:p w14:paraId="5941A2A0">
            <w:pPr>
              <w:widowControl/>
              <w:rPr>
                <w:rFonts w:ascii="宋体" w:hAnsi="宋体" w:cs="宋体"/>
                <w:szCs w:val="21"/>
              </w:rPr>
            </w:pPr>
          </w:p>
        </w:tc>
        <w:tc>
          <w:tcPr>
            <w:tcW w:w="2208" w:type="dxa"/>
          </w:tcPr>
          <w:p w14:paraId="5961CAA3">
            <w:pPr>
              <w:widowControl/>
              <w:rPr>
                <w:rFonts w:ascii="宋体" w:hAnsi="宋体" w:cs="宋体"/>
                <w:szCs w:val="21"/>
              </w:rPr>
            </w:pPr>
          </w:p>
        </w:tc>
        <w:tc>
          <w:tcPr>
            <w:tcW w:w="2009" w:type="dxa"/>
          </w:tcPr>
          <w:p w14:paraId="2EAB353B">
            <w:pPr>
              <w:widowControl/>
              <w:rPr>
                <w:rFonts w:ascii="宋体" w:hAnsi="宋体" w:cs="宋体"/>
                <w:szCs w:val="21"/>
              </w:rPr>
            </w:pPr>
          </w:p>
        </w:tc>
        <w:tc>
          <w:tcPr>
            <w:tcW w:w="2498" w:type="dxa"/>
          </w:tcPr>
          <w:p w14:paraId="3079444B">
            <w:pPr>
              <w:widowControl/>
              <w:rPr>
                <w:rFonts w:ascii="宋体" w:hAnsi="宋体" w:cs="宋体"/>
                <w:szCs w:val="21"/>
              </w:rPr>
            </w:pPr>
          </w:p>
        </w:tc>
      </w:tr>
      <w:tr w14:paraId="682B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358" w:type="dxa"/>
          </w:tcPr>
          <w:p w14:paraId="741360F7">
            <w:pPr>
              <w:widowControl/>
              <w:rPr>
                <w:rFonts w:ascii="宋体" w:hAnsi="宋体" w:cs="宋体"/>
                <w:szCs w:val="21"/>
              </w:rPr>
            </w:pPr>
          </w:p>
        </w:tc>
        <w:tc>
          <w:tcPr>
            <w:tcW w:w="2410" w:type="dxa"/>
          </w:tcPr>
          <w:p w14:paraId="15CD01D8">
            <w:pPr>
              <w:widowControl/>
              <w:rPr>
                <w:rFonts w:ascii="宋体" w:hAnsi="宋体" w:cs="宋体"/>
                <w:szCs w:val="21"/>
              </w:rPr>
            </w:pPr>
          </w:p>
        </w:tc>
        <w:tc>
          <w:tcPr>
            <w:tcW w:w="3655" w:type="dxa"/>
          </w:tcPr>
          <w:p w14:paraId="382E005A">
            <w:pPr>
              <w:widowControl/>
              <w:rPr>
                <w:rFonts w:ascii="宋体" w:hAnsi="宋体" w:cs="宋体"/>
                <w:szCs w:val="21"/>
              </w:rPr>
            </w:pPr>
          </w:p>
        </w:tc>
        <w:tc>
          <w:tcPr>
            <w:tcW w:w="2208" w:type="dxa"/>
          </w:tcPr>
          <w:p w14:paraId="7A172835">
            <w:pPr>
              <w:widowControl/>
              <w:rPr>
                <w:rFonts w:ascii="宋体" w:hAnsi="宋体" w:cs="宋体"/>
                <w:szCs w:val="21"/>
              </w:rPr>
            </w:pPr>
          </w:p>
        </w:tc>
        <w:tc>
          <w:tcPr>
            <w:tcW w:w="2009" w:type="dxa"/>
          </w:tcPr>
          <w:p w14:paraId="50325C48">
            <w:pPr>
              <w:widowControl/>
              <w:rPr>
                <w:rFonts w:ascii="宋体" w:hAnsi="宋体" w:cs="宋体"/>
                <w:szCs w:val="21"/>
              </w:rPr>
            </w:pPr>
          </w:p>
        </w:tc>
        <w:tc>
          <w:tcPr>
            <w:tcW w:w="2498" w:type="dxa"/>
          </w:tcPr>
          <w:p w14:paraId="3CE41E0F">
            <w:pPr>
              <w:widowControl/>
              <w:rPr>
                <w:rFonts w:ascii="宋体" w:hAnsi="宋体" w:cs="宋体"/>
                <w:szCs w:val="21"/>
              </w:rPr>
            </w:pPr>
          </w:p>
        </w:tc>
      </w:tr>
      <w:tr w14:paraId="329FF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358" w:type="dxa"/>
          </w:tcPr>
          <w:p w14:paraId="2B1EA186">
            <w:pPr>
              <w:widowControl/>
              <w:rPr>
                <w:rFonts w:ascii="宋体" w:hAnsi="宋体" w:cs="宋体"/>
                <w:szCs w:val="21"/>
              </w:rPr>
            </w:pPr>
          </w:p>
        </w:tc>
        <w:tc>
          <w:tcPr>
            <w:tcW w:w="2410" w:type="dxa"/>
          </w:tcPr>
          <w:p w14:paraId="6F798F06">
            <w:pPr>
              <w:widowControl/>
              <w:rPr>
                <w:rFonts w:ascii="宋体" w:hAnsi="宋体" w:cs="宋体"/>
                <w:szCs w:val="21"/>
              </w:rPr>
            </w:pPr>
          </w:p>
        </w:tc>
        <w:tc>
          <w:tcPr>
            <w:tcW w:w="3655" w:type="dxa"/>
          </w:tcPr>
          <w:p w14:paraId="327DB2AD">
            <w:pPr>
              <w:widowControl/>
              <w:rPr>
                <w:rFonts w:ascii="宋体" w:hAnsi="宋体" w:cs="宋体"/>
                <w:szCs w:val="21"/>
              </w:rPr>
            </w:pPr>
          </w:p>
        </w:tc>
        <w:tc>
          <w:tcPr>
            <w:tcW w:w="2208" w:type="dxa"/>
          </w:tcPr>
          <w:p w14:paraId="4D9D0AE7">
            <w:pPr>
              <w:widowControl/>
              <w:rPr>
                <w:rFonts w:ascii="宋体" w:hAnsi="宋体" w:cs="宋体"/>
                <w:szCs w:val="21"/>
              </w:rPr>
            </w:pPr>
          </w:p>
        </w:tc>
        <w:tc>
          <w:tcPr>
            <w:tcW w:w="2009" w:type="dxa"/>
          </w:tcPr>
          <w:p w14:paraId="402CD046">
            <w:pPr>
              <w:widowControl/>
              <w:rPr>
                <w:rFonts w:ascii="宋体" w:hAnsi="宋体" w:cs="宋体"/>
                <w:szCs w:val="21"/>
              </w:rPr>
            </w:pPr>
          </w:p>
        </w:tc>
        <w:tc>
          <w:tcPr>
            <w:tcW w:w="2498" w:type="dxa"/>
          </w:tcPr>
          <w:p w14:paraId="5A5BA081">
            <w:pPr>
              <w:widowControl/>
              <w:rPr>
                <w:rFonts w:ascii="宋体" w:hAnsi="宋体" w:cs="宋体"/>
                <w:szCs w:val="21"/>
              </w:rPr>
            </w:pPr>
          </w:p>
        </w:tc>
      </w:tr>
      <w:tr w14:paraId="5D84D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358" w:type="dxa"/>
          </w:tcPr>
          <w:p w14:paraId="006A32F2">
            <w:pPr>
              <w:widowControl/>
              <w:rPr>
                <w:rFonts w:ascii="宋体" w:hAnsi="宋体" w:cs="宋体"/>
                <w:szCs w:val="21"/>
              </w:rPr>
            </w:pPr>
          </w:p>
        </w:tc>
        <w:tc>
          <w:tcPr>
            <w:tcW w:w="2410" w:type="dxa"/>
          </w:tcPr>
          <w:p w14:paraId="29B0A039">
            <w:pPr>
              <w:widowControl/>
              <w:rPr>
                <w:rFonts w:ascii="宋体" w:hAnsi="宋体" w:cs="宋体"/>
                <w:szCs w:val="21"/>
              </w:rPr>
            </w:pPr>
          </w:p>
        </w:tc>
        <w:tc>
          <w:tcPr>
            <w:tcW w:w="3655" w:type="dxa"/>
          </w:tcPr>
          <w:p w14:paraId="18E27561">
            <w:pPr>
              <w:widowControl/>
              <w:rPr>
                <w:rFonts w:ascii="宋体" w:hAnsi="宋体" w:cs="宋体"/>
                <w:szCs w:val="21"/>
              </w:rPr>
            </w:pPr>
          </w:p>
        </w:tc>
        <w:tc>
          <w:tcPr>
            <w:tcW w:w="2208" w:type="dxa"/>
          </w:tcPr>
          <w:p w14:paraId="1F7F8533">
            <w:pPr>
              <w:widowControl/>
              <w:rPr>
                <w:rFonts w:ascii="宋体" w:hAnsi="宋体" w:cs="宋体"/>
                <w:szCs w:val="21"/>
              </w:rPr>
            </w:pPr>
          </w:p>
        </w:tc>
        <w:tc>
          <w:tcPr>
            <w:tcW w:w="2009" w:type="dxa"/>
          </w:tcPr>
          <w:p w14:paraId="18B17912">
            <w:pPr>
              <w:widowControl/>
              <w:rPr>
                <w:rFonts w:ascii="宋体" w:hAnsi="宋体" w:cs="宋体"/>
                <w:szCs w:val="21"/>
              </w:rPr>
            </w:pPr>
          </w:p>
        </w:tc>
        <w:tc>
          <w:tcPr>
            <w:tcW w:w="2498" w:type="dxa"/>
          </w:tcPr>
          <w:p w14:paraId="4B49CA90">
            <w:pPr>
              <w:widowControl/>
              <w:rPr>
                <w:rFonts w:ascii="宋体" w:hAnsi="宋体" w:cs="宋体"/>
                <w:szCs w:val="21"/>
              </w:rPr>
            </w:pPr>
          </w:p>
        </w:tc>
      </w:tr>
      <w:tr w14:paraId="5F6E5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358" w:type="dxa"/>
          </w:tcPr>
          <w:p w14:paraId="4FB85B0B">
            <w:pPr>
              <w:widowControl/>
              <w:rPr>
                <w:rFonts w:ascii="宋体" w:hAnsi="宋体" w:cs="宋体"/>
                <w:szCs w:val="21"/>
              </w:rPr>
            </w:pPr>
          </w:p>
        </w:tc>
        <w:tc>
          <w:tcPr>
            <w:tcW w:w="2410" w:type="dxa"/>
          </w:tcPr>
          <w:p w14:paraId="04335887">
            <w:pPr>
              <w:widowControl/>
              <w:rPr>
                <w:rFonts w:ascii="宋体" w:hAnsi="宋体" w:cs="宋体"/>
                <w:szCs w:val="21"/>
              </w:rPr>
            </w:pPr>
          </w:p>
        </w:tc>
        <w:tc>
          <w:tcPr>
            <w:tcW w:w="3655" w:type="dxa"/>
          </w:tcPr>
          <w:p w14:paraId="55362556">
            <w:pPr>
              <w:widowControl/>
              <w:rPr>
                <w:rFonts w:ascii="宋体" w:hAnsi="宋体" w:cs="宋体"/>
                <w:szCs w:val="21"/>
              </w:rPr>
            </w:pPr>
          </w:p>
        </w:tc>
        <w:tc>
          <w:tcPr>
            <w:tcW w:w="2208" w:type="dxa"/>
          </w:tcPr>
          <w:p w14:paraId="4F253AAA">
            <w:pPr>
              <w:widowControl/>
              <w:rPr>
                <w:rFonts w:ascii="宋体" w:hAnsi="宋体" w:cs="宋体"/>
                <w:szCs w:val="21"/>
              </w:rPr>
            </w:pPr>
          </w:p>
        </w:tc>
        <w:tc>
          <w:tcPr>
            <w:tcW w:w="2009" w:type="dxa"/>
          </w:tcPr>
          <w:p w14:paraId="52FD0C99">
            <w:pPr>
              <w:widowControl/>
              <w:rPr>
                <w:rFonts w:ascii="宋体" w:hAnsi="宋体" w:cs="宋体"/>
                <w:szCs w:val="21"/>
              </w:rPr>
            </w:pPr>
          </w:p>
        </w:tc>
        <w:tc>
          <w:tcPr>
            <w:tcW w:w="2498" w:type="dxa"/>
          </w:tcPr>
          <w:p w14:paraId="51B857BC">
            <w:pPr>
              <w:widowControl/>
              <w:rPr>
                <w:rFonts w:ascii="宋体" w:hAnsi="宋体" w:cs="宋体"/>
                <w:szCs w:val="21"/>
              </w:rPr>
            </w:pPr>
          </w:p>
        </w:tc>
      </w:tr>
      <w:tr w14:paraId="2202C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358" w:type="dxa"/>
          </w:tcPr>
          <w:p w14:paraId="220B3705">
            <w:pPr>
              <w:widowControl/>
              <w:rPr>
                <w:rFonts w:ascii="宋体" w:hAnsi="宋体" w:cs="宋体"/>
                <w:szCs w:val="21"/>
              </w:rPr>
            </w:pPr>
          </w:p>
        </w:tc>
        <w:tc>
          <w:tcPr>
            <w:tcW w:w="2410" w:type="dxa"/>
          </w:tcPr>
          <w:p w14:paraId="4CA02A94">
            <w:pPr>
              <w:widowControl/>
              <w:rPr>
                <w:rFonts w:ascii="宋体" w:hAnsi="宋体" w:cs="宋体"/>
                <w:szCs w:val="21"/>
              </w:rPr>
            </w:pPr>
          </w:p>
        </w:tc>
        <w:tc>
          <w:tcPr>
            <w:tcW w:w="3655" w:type="dxa"/>
          </w:tcPr>
          <w:p w14:paraId="6B70821D">
            <w:pPr>
              <w:widowControl/>
              <w:rPr>
                <w:rFonts w:ascii="宋体" w:hAnsi="宋体" w:cs="宋体"/>
                <w:szCs w:val="21"/>
              </w:rPr>
            </w:pPr>
          </w:p>
        </w:tc>
        <w:tc>
          <w:tcPr>
            <w:tcW w:w="2208" w:type="dxa"/>
          </w:tcPr>
          <w:p w14:paraId="1D184DD7">
            <w:pPr>
              <w:widowControl/>
              <w:rPr>
                <w:rFonts w:ascii="宋体" w:hAnsi="宋体" w:cs="宋体"/>
                <w:szCs w:val="21"/>
              </w:rPr>
            </w:pPr>
          </w:p>
        </w:tc>
        <w:tc>
          <w:tcPr>
            <w:tcW w:w="2009" w:type="dxa"/>
          </w:tcPr>
          <w:p w14:paraId="1127995F">
            <w:pPr>
              <w:widowControl/>
              <w:rPr>
                <w:rFonts w:ascii="宋体" w:hAnsi="宋体" w:cs="宋体"/>
                <w:szCs w:val="21"/>
              </w:rPr>
            </w:pPr>
          </w:p>
        </w:tc>
        <w:tc>
          <w:tcPr>
            <w:tcW w:w="2498" w:type="dxa"/>
          </w:tcPr>
          <w:p w14:paraId="4BA21E4F">
            <w:pPr>
              <w:widowControl/>
              <w:rPr>
                <w:rFonts w:ascii="宋体" w:hAnsi="宋体" w:cs="宋体"/>
                <w:szCs w:val="21"/>
              </w:rPr>
            </w:pPr>
          </w:p>
        </w:tc>
      </w:tr>
    </w:tbl>
    <w:p w14:paraId="6FB273B3">
      <w:pPr>
        <w:spacing w:line="380" w:lineRule="exact"/>
        <w:rPr>
          <w:rFonts w:ascii="宋体" w:hAnsi="宋体" w:cs="宋体"/>
          <w:b/>
          <w:szCs w:val="21"/>
        </w:rPr>
      </w:pPr>
      <w:r>
        <w:rPr>
          <w:rFonts w:hint="eastAsia" w:ascii="宋体" w:hAnsi="宋体" w:cs="宋体"/>
          <w:b/>
          <w:szCs w:val="20"/>
        </w:rPr>
        <w:t>注：投标供应商应在本表后附相关证明材料。</w:t>
      </w:r>
    </w:p>
    <w:p w14:paraId="230EF5A2">
      <w:pPr>
        <w:spacing w:line="620" w:lineRule="exact"/>
        <w:rPr>
          <w:rFonts w:ascii="宋体" w:hAnsi="宋体" w:cs="宋体"/>
          <w:szCs w:val="21"/>
          <w:u w:val="single"/>
        </w:rPr>
      </w:pPr>
      <w:r>
        <w:rPr>
          <w:rFonts w:hint="eastAsia" w:ascii="宋体" w:hAnsi="宋体" w:cs="宋体"/>
          <w:szCs w:val="21"/>
        </w:rPr>
        <w:t>投标供应商：</w:t>
      </w:r>
      <w:r>
        <w:rPr>
          <w:rFonts w:hint="eastAsia" w:ascii="宋体" w:hAnsi="宋体" w:cs="宋体"/>
          <w:szCs w:val="21"/>
          <w:u w:val="single"/>
        </w:rPr>
        <w:t>（</w:t>
      </w:r>
      <w:r>
        <w:rPr>
          <w:rFonts w:hint="eastAsia" w:ascii="宋体" w:hAnsi="宋体" w:cs="宋体"/>
          <w:kern w:val="0"/>
          <w:szCs w:val="21"/>
          <w:lang w:bidi="ar"/>
        </w:rPr>
        <w:t>盖章</w:t>
      </w:r>
      <w:r>
        <w:rPr>
          <w:rFonts w:hint="eastAsia" w:ascii="宋体" w:hAnsi="宋体" w:cs="宋体"/>
          <w:szCs w:val="21"/>
          <w:u w:val="single"/>
        </w:rPr>
        <w:t xml:space="preserve">）          </w:t>
      </w:r>
    </w:p>
    <w:p w14:paraId="74FD918D">
      <w:pPr>
        <w:spacing w:line="620" w:lineRule="exact"/>
        <w:rPr>
          <w:rFonts w:ascii="宋体" w:hAnsi="宋体" w:cs="宋体"/>
          <w:szCs w:val="21"/>
          <w:u w:val="single"/>
        </w:rPr>
      </w:pPr>
      <w:r>
        <w:rPr>
          <w:rFonts w:hint="eastAsia" w:ascii="宋体" w:hAnsi="宋体" w:cs="宋体"/>
          <w:szCs w:val="21"/>
        </w:rPr>
        <w:t>法定代表人或其委托代理人：</w:t>
      </w:r>
      <w:r>
        <w:rPr>
          <w:rFonts w:hint="eastAsia" w:ascii="宋体" w:hAnsi="宋体" w:cs="宋体"/>
          <w:szCs w:val="21"/>
          <w:u w:val="single"/>
        </w:rPr>
        <w:t xml:space="preserve">（签字或盖章）            </w:t>
      </w:r>
    </w:p>
    <w:p w14:paraId="31D4FDAE">
      <w:pPr>
        <w:spacing w:line="620" w:lineRule="exact"/>
        <w:rPr>
          <w:rFonts w:ascii="宋体" w:hAnsi="宋体" w:cs="宋体"/>
          <w:szCs w:val="21"/>
          <w:u w:val="single"/>
        </w:rPr>
        <w:sectPr>
          <w:footerReference r:id="rId8" w:type="default"/>
          <w:pgSz w:w="16838" w:h="11922" w:orient="landscape"/>
          <w:pgMar w:top="1417" w:right="1417" w:bottom="1417" w:left="1417" w:header="794" w:footer="850" w:gutter="283"/>
          <w:cols w:space="720" w:num="1"/>
        </w:sectPr>
      </w:pPr>
      <w:r>
        <w:rPr>
          <w:rFonts w:hint="eastAsia" w:ascii="宋体" w:hAnsi="宋体" w:cs="宋体"/>
          <w:szCs w:val="21"/>
        </w:rPr>
        <w:t>日期：</w:t>
      </w:r>
      <w:r>
        <w:rPr>
          <w:rFonts w:hint="eastAsia" w:ascii="宋体" w:hAnsi="宋体" w:cs="宋体"/>
          <w:szCs w:val="21"/>
          <w:u w:val="single"/>
        </w:rPr>
        <w:tab/>
      </w:r>
      <w:r>
        <w:rPr>
          <w:rFonts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ab/>
      </w:r>
      <w:r>
        <w:rPr>
          <w:rFonts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日</w:t>
      </w:r>
    </w:p>
    <w:p w14:paraId="2FFAB417">
      <w:pPr>
        <w:pStyle w:val="31"/>
        <w:ind w:firstLine="210"/>
      </w:pPr>
    </w:p>
    <w:bookmarkEnd w:id="74"/>
    <w:bookmarkEnd w:id="75"/>
    <w:p w14:paraId="49B33854">
      <w:pPr>
        <w:pStyle w:val="3"/>
        <w:jc w:val="center"/>
        <w:rPr>
          <w:rFonts w:ascii="宋体" w:hAnsi="宋体" w:cs="仿宋"/>
          <w:b w:val="0"/>
          <w:szCs w:val="21"/>
        </w:rPr>
      </w:pPr>
      <w:bookmarkStart w:id="76" w:name="_Toc9278"/>
      <w:bookmarkStart w:id="77" w:name="_Toc1622"/>
      <w:bookmarkStart w:id="78" w:name="_Toc24130"/>
      <w:bookmarkStart w:id="79" w:name="_Toc294"/>
      <w:bookmarkStart w:id="80" w:name="_Toc28699"/>
      <w:bookmarkStart w:id="81" w:name="_Toc20188"/>
      <w:bookmarkStart w:id="82" w:name="_Toc3443"/>
      <w:bookmarkStart w:id="83" w:name="_Toc11718"/>
      <w:r>
        <w:rPr>
          <w:rFonts w:hint="eastAsia"/>
        </w:rPr>
        <w:t>四、技术偏离表</w:t>
      </w:r>
      <w:bookmarkEnd w:id="76"/>
      <w:bookmarkEnd w:id="77"/>
      <w:bookmarkEnd w:id="78"/>
      <w:bookmarkEnd w:id="79"/>
      <w:bookmarkEnd w:id="80"/>
      <w:bookmarkEnd w:id="81"/>
      <w:bookmarkEnd w:id="82"/>
      <w:bookmarkEnd w:id="83"/>
    </w:p>
    <w:tbl>
      <w:tblPr>
        <w:tblStyle w:val="33"/>
        <w:tblpPr w:leftFromText="180" w:rightFromText="180" w:vertAnchor="text" w:horzAnchor="margin" w:tblpY="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773"/>
        <w:gridCol w:w="2414"/>
        <w:gridCol w:w="1207"/>
        <w:gridCol w:w="1931"/>
      </w:tblGrid>
      <w:tr w14:paraId="08983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386" w:type="pct"/>
            <w:vAlign w:val="center"/>
          </w:tcPr>
          <w:p w14:paraId="1E68A6F0">
            <w:pPr>
              <w:spacing w:line="400" w:lineRule="exact"/>
              <w:jc w:val="center"/>
              <w:rPr>
                <w:rFonts w:ascii="宋体" w:hAnsi="宋体" w:cs="宋体"/>
                <w:szCs w:val="21"/>
              </w:rPr>
            </w:pPr>
            <w:r>
              <w:rPr>
                <w:rFonts w:hint="eastAsia" w:ascii="宋体" w:hAnsi="宋体" w:cs="宋体"/>
                <w:szCs w:val="21"/>
              </w:rPr>
              <w:t>序号</w:t>
            </w:r>
          </w:p>
        </w:tc>
        <w:tc>
          <w:tcPr>
            <w:tcW w:w="1537" w:type="pct"/>
            <w:vAlign w:val="center"/>
          </w:tcPr>
          <w:p w14:paraId="789F4ADE">
            <w:pPr>
              <w:spacing w:line="400" w:lineRule="exact"/>
              <w:jc w:val="center"/>
              <w:rPr>
                <w:rFonts w:ascii="宋体" w:hAnsi="宋体" w:cs="宋体"/>
                <w:szCs w:val="21"/>
              </w:rPr>
            </w:pPr>
            <w:r>
              <w:rPr>
                <w:rFonts w:hint="eastAsia" w:ascii="宋体" w:hAnsi="宋体" w:cs="宋体"/>
                <w:szCs w:val="21"/>
              </w:rPr>
              <w:t>招标文件要求</w:t>
            </w:r>
          </w:p>
        </w:tc>
        <w:tc>
          <w:tcPr>
            <w:tcW w:w="1338" w:type="pct"/>
            <w:vAlign w:val="center"/>
          </w:tcPr>
          <w:p w14:paraId="36061DF4">
            <w:pPr>
              <w:spacing w:line="400" w:lineRule="exact"/>
              <w:jc w:val="center"/>
              <w:rPr>
                <w:rFonts w:ascii="宋体" w:hAnsi="宋体" w:cs="宋体"/>
                <w:szCs w:val="21"/>
              </w:rPr>
            </w:pPr>
            <w:r>
              <w:rPr>
                <w:rFonts w:hint="eastAsia" w:ascii="宋体" w:hAnsi="宋体" w:cs="宋体"/>
                <w:szCs w:val="21"/>
              </w:rPr>
              <w:t>投标文件响应</w:t>
            </w:r>
          </w:p>
        </w:tc>
        <w:tc>
          <w:tcPr>
            <w:tcW w:w="669" w:type="pct"/>
            <w:vAlign w:val="center"/>
          </w:tcPr>
          <w:p w14:paraId="600EB9BF">
            <w:pPr>
              <w:spacing w:line="400" w:lineRule="exact"/>
              <w:jc w:val="center"/>
              <w:rPr>
                <w:rFonts w:ascii="宋体" w:hAnsi="宋体" w:cs="宋体"/>
                <w:szCs w:val="21"/>
              </w:rPr>
            </w:pPr>
            <w:r>
              <w:rPr>
                <w:rFonts w:hint="eastAsia" w:ascii="宋体" w:hAnsi="宋体" w:cs="宋体"/>
                <w:szCs w:val="21"/>
              </w:rPr>
              <w:t>偏离情况（符合、正偏离、负偏离）</w:t>
            </w:r>
          </w:p>
        </w:tc>
        <w:tc>
          <w:tcPr>
            <w:tcW w:w="1070" w:type="pct"/>
          </w:tcPr>
          <w:p w14:paraId="2AD2FBE2">
            <w:pPr>
              <w:spacing w:line="400" w:lineRule="exact"/>
              <w:jc w:val="center"/>
              <w:rPr>
                <w:rFonts w:ascii="宋体" w:hAnsi="宋体" w:cs="宋体"/>
                <w:szCs w:val="21"/>
              </w:rPr>
            </w:pPr>
            <w:r>
              <w:rPr>
                <w:rFonts w:hint="eastAsia" w:ascii="宋体" w:hAnsi="宋体" w:cs="宋体"/>
                <w:szCs w:val="21"/>
              </w:rPr>
              <w:t>注明支撑材料对应投标文件页码及条目</w:t>
            </w:r>
          </w:p>
        </w:tc>
      </w:tr>
      <w:tr w14:paraId="3D331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386" w:type="pct"/>
            <w:vAlign w:val="center"/>
          </w:tcPr>
          <w:p w14:paraId="17CF27CE">
            <w:pPr>
              <w:widowControl/>
              <w:jc w:val="center"/>
              <w:rPr>
                <w:rFonts w:ascii="宋体" w:hAnsi="宋体" w:cs="宋体"/>
                <w:bCs/>
                <w:sz w:val="22"/>
              </w:rPr>
            </w:pPr>
            <w:r>
              <w:rPr>
                <w:rFonts w:hint="eastAsia" w:ascii="宋体" w:hAnsi="宋体" w:cs="宋体"/>
                <w:bCs/>
                <w:sz w:val="22"/>
              </w:rPr>
              <w:t>1</w:t>
            </w:r>
          </w:p>
        </w:tc>
        <w:tc>
          <w:tcPr>
            <w:tcW w:w="1537" w:type="pct"/>
            <w:vAlign w:val="center"/>
          </w:tcPr>
          <w:p w14:paraId="64E3263E">
            <w:pPr>
              <w:widowControl/>
              <w:jc w:val="left"/>
              <w:rPr>
                <w:rFonts w:ascii="宋体" w:hAnsi="宋体" w:cs="宋体"/>
                <w:bCs/>
                <w:sz w:val="22"/>
              </w:rPr>
            </w:pPr>
            <w:r>
              <w:rPr>
                <w:rFonts w:hint="eastAsia" w:ascii="宋体" w:hAnsi="宋体" w:cs="宋体"/>
                <w:bCs/>
                <w:sz w:val="22"/>
              </w:rPr>
              <w:t xml:space="preserve">项目的必要性和可行性进行分析论证； </w:t>
            </w:r>
          </w:p>
        </w:tc>
        <w:tc>
          <w:tcPr>
            <w:tcW w:w="1338" w:type="pct"/>
            <w:vAlign w:val="center"/>
          </w:tcPr>
          <w:p w14:paraId="65EE11FC">
            <w:pPr>
              <w:spacing w:line="400" w:lineRule="exact"/>
              <w:jc w:val="center"/>
              <w:rPr>
                <w:rFonts w:ascii="仿宋" w:hAnsi="仿宋" w:eastAsia="仿宋" w:cs="仿宋"/>
                <w:b/>
                <w:sz w:val="24"/>
                <w:szCs w:val="20"/>
              </w:rPr>
            </w:pPr>
          </w:p>
        </w:tc>
        <w:tc>
          <w:tcPr>
            <w:tcW w:w="669" w:type="pct"/>
            <w:vAlign w:val="center"/>
          </w:tcPr>
          <w:p w14:paraId="25ADF935">
            <w:pPr>
              <w:spacing w:line="400" w:lineRule="exact"/>
              <w:jc w:val="center"/>
              <w:rPr>
                <w:rFonts w:ascii="仿宋" w:hAnsi="仿宋" w:eastAsia="仿宋" w:cs="仿宋"/>
                <w:b/>
                <w:sz w:val="24"/>
                <w:szCs w:val="20"/>
              </w:rPr>
            </w:pPr>
          </w:p>
        </w:tc>
        <w:tc>
          <w:tcPr>
            <w:tcW w:w="1070" w:type="pct"/>
          </w:tcPr>
          <w:p w14:paraId="77018115">
            <w:pPr>
              <w:spacing w:line="400" w:lineRule="exact"/>
              <w:jc w:val="center"/>
              <w:rPr>
                <w:rFonts w:ascii="仿宋" w:hAnsi="仿宋" w:eastAsia="仿宋" w:cs="仿宋"/>
                <w:szCs w:val="21"/>
              </w:rPr>
            </w:pPr>
            <w:r>
              <w:rPr>
                <w:rFonts w:hint="eastAsia" w:ascii="仿宋" w:hAnsi="仿宋" w:eastAsia="仿宋" w:cs="仿宋"/>
                <w:szCs w:val="21"/>
              </w:rPr>
              <w:t xml:space="preserve"> </w:t>
            </w:r>
          </w:p>
        </w:tc>
      </w:tr>
      <w:tr w14:paraId="2898A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86" w:type="pct"/>
            <w:vAlign w:val="center"/>
          </w:tcPr>
          <w:p w14:paraId="7864514F">
            <w:pPr>
              <w:widowControl/>
              <w:jc w:val="center"/>
              <w:rPr>
                <w:rFonts w:ascii="宋体" w:hAnsi="宋体" w:cs="宋体"/>
                <w:sz w:val="22"/>
              </w:rPr>
            </w:pPr>
            <w:r>
              <w:rPr>
                <w:rFonts w:hint="eastAsia" w:ascii="宋体" w:hAnsi="宋体" w:cs="宋体"/>
                <w:sz w:val="22"/>
              </w:rPr>
              <w:t>2</w:t>
            </w:r>
          </w:p>
        </w:tc>
        <w:tc>
          <w:tcPr>
            <w:tcW w:w="1537" w:type="pct"/>
            <w:vAlign w:val="center"/>
          </w:tcPr>
          <w:p w14:paraId="3E5757A4">
            <w:pPr>
              <w:widowControl/>
              <w:jc w:val="left"/>
              <w:rPr>
                <w:rFonts w:ascii="宋体" w:hAnsi="宋体" w:cs="宋体"/>
                <w:bCs/>
                <w:sz w:val="22"/>
              </w:rPr>
            </w:pPr>
            <w:r>
              <w:rPr>
                <w:rFonts w:hint="eastAsia" w:ascii="宋体" w:hAnsi="宋体" w:cs="宋体"/>
                <w:bCs/>
                <w:sz w:val="22"/>
              </w:rPr>
              <w:t xml:space="preserve">项目的可行性和合理性进行分析论证； </w:t>
            </w:r>
          </w:p>
        </w:tc>
        <w:tc>
          <w:tcPr>
            <w:tcW w:w="1338" w:type="pct"/>
            <w:vAlign w:val="center"/>
          </w:tcPr>
          <w:p w14:paraId="1952F25E">
            <w:pPr>
              <w:widowControl/>
              <w:rPr>
                <w:rFonts w:ascii="仿宋" w:hAnsi="仿宋" w:eastAsia="仿宋" w:cs="仿宋"/>
                <w:sz w:val="22"/>
              </w:rPr>
            </w:pPr>
          </w:p>
        </w:tc>
        <w:tc>
          <w:tcPr>
            <w:tcW w:w="669" w:type="pct"/>
            <w:vAlign w:val="center"/>
          </w:tcPr>
          <w:p w14:paraId="0BEFC085">
            <w:pPr>
              <w:widowControl/>
              <w:rPr>
                <w:rFonts w:ascii="仿宋" w:hAnsi="仿宋" w:eastAsia="仿宋" w:cs="仿宋"/>
                <w:sz w:val="22"/>
              </w:rPr>
            </w:pPr>
          </w:p>
        </w:tc>
        <w:tc>
          <w:tcPr>
            <w:tcW w:w="1070" w:type="pct"/>
          </w:tcPr>
          <w:p w14:paraId="2CD5F169">
            <w:pPr>
              <w:spacing w:line="400" w:lineRule="exact"/>
              <w:rPr>
                <w:rFonts w:ascii="仿宋" w:hAnsi="仿宋" w:eastAsia="仿宋" w:cs="仿宋"/>
                <w:szCs w:val="21"/>
              </w:rPr>
            </w:pPr>
          </w:p>
        </w:tc>
      </w:tr>
      <w:tr w14:paraId="6C2C9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386" w:type="pct"/>
            <w:vAlign w:val="center"/>
          </w:tcPr>
          <w:p w14:paraId="643BADDE">
            <w:pPr>
              <w:widowControl/>
              <w:jc w:val="center"/>
              <w:rPr>
                <w:rFonts w:ascii="宋体" w:hAnsi="宋体" w:cs="宋体"/>
                <w:sz w:val="22"/>
              </w:rPr>
            </w:pPr>
            <w:r>
              <w:rPr>
                <w:rFonts w:hint="eastAsia" w:ascii="宋体" w:hAnsi="宋体" w:cs="宋体"/>
                <w:sz w:val="22"/>
              </w:rPr>
              <w:t>3</w:t>
            </w:r>
          </w:p>
        </w:tc>
        <w:tc>
          <w:tcPr>
            <w:tcW w:w="1537" w:type="pct"/>
            <w:vAlign w:val="center"/>
          </w:tcPr>
          <w:p w14:paraId="70CA0F60">
            <w:pPr>
              <w:widowControl/>
              <w:jc w:val="left"/>
              <w:rPr>
                <w:rFonts w:ascii="宋体" w:hAnsi="宋体" w:cs="宋体"/>
                <w:bCs/>
                <w:sz w:val="22"/>
              </w:rPr>
            </w:pPr>
            <w:r>
              <w:rPr>
                <w:rFonts w:hint="eastAsia" w:ascii="宋体" w:hAnsi="宋体" w:cs="宋体"/>
                <w:bCs/>
                <w:sz w:val="22"/>
              </w:rPr>
              <w:t>项目的投资环境、实施条件进行分析论证：</w:t>
            </w:r>
          </w:p>
        </w:tc>
        <w:tc>
          <w:tcPr>
            <w:tcW w:w="1338" w:type="pct"/>
            <w:vAlign w:val="center"/>
          </w:tcPr>
          <w:p w14:paraId="3D374C89">
            <w:pPr>
              <w:widowControl/>
              <w:rPr>
                <w:rFonts w:ascii="仿宋" w:hAnsi="仿宋" w:eastAsia="仿宋" w:cs="仿宋"/>
                <w:sz w:val="22"/>
              </w:rPr>
            </w:pPr>
          </w:p>
        </w:tc>
        <w:tc>
          <w:tcPr>
            <w:tcW w:w="669" w:type="pct"/>
            <w:vAlign w:val="center"/>
          </w:tcPr>
          <w:p w14:paraId="6CDE6F1F">
            <w:pPr>
              <w:widowControl/>
              <w:rPr>
                <w:rFonts w:ascii="仿宋" w:hAnsi="仿宋" w:eastAsia="仿宋" w:cs="仿宋"/>
                <w:sz w:val="22"/>
              </w:rPr>
            </w:pPr>
          </w:p>
        </w:tc>
        <w:tc>
          <w:tcPr>
            <w:tcW w:w="1070" w:type="pct"/>
          </w:tcPr>
          <w:p w14:paraId="3036002E">
            <w:pPr>
              <w:widowControl/>
              <w:rPr>
                <w:rFonts w:ascii="仿宋" w:hAnsi="仿宋" w:eastAsia="仿宋" w:cs="仿宋"/>
                <w:sz w:val="22"/>
              </w:rPr>
            </w:pPr>
          </w:p>
        </w:tc>
      </w:tr>
      <w:tr w14:paraId="2216B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386" w:type="pct"/>
            <w:vAlign w:val="center"/>
          </w:tcPr>
          <w:p w14:paraId="3852B3C2">
            <w:pPr>
              <w:widowControl/>
              <w:jc w:val="center"/>
              <w:rPr>
                <w:rFonts w:ascii="宋体" w:hAnsi="宋体" w:cs="宋体"/>
                <w:sz w:val="22"/>
              </w:rPr>
            </w:pPr>
            <w:r>
              <w:rPr>
                <w:rFonts w:hint="eastAsia" w:ascii="宋体" w:hAnsi="宋体" w:cs="宋体"/>
                <w:sz w:val="22"/>
              </w:rPr>
              <w:t>4</w:t>
            </w:r>
          </w:p>
        </w:tc>
        <w:tc>
          <w:tcPr>
            <w:tcW w:w="1537" w:type="pct"/>
            <w:vAlign w:val="center"/>
          </w:tcPr>
          <w:p w14:paraId="2250EA17">
            <w:pPr>
              <w:widowControl/>
              <w:jc w:val="left"/>
              <w:rPr>
                <w:rFonts w:ascii="宋体" w:hAnsi="宋体" w:cs="宋体"/>
                <w:bCs/>
                <w:sz w:val="22"/>
              </w:rPr>
            </w:pPr>
            <w:r>
              <w:rPr>
                <w:rFonts w:hint="eastAsia" w:ascii="宋体" w:hAnsi="宋体" w:cs="宋体"/>
                <w:bCs/>
                <w:sz w:val="22"/>
              </w:rPr>
              <w:t xml:space="preserve">项目在设备更新和运行过程中的环境保护等方面提出实施方案； </w:t>
            </w:r>
          </w:p>
        </w:tc>
        <w:tc>
          <w:tcPr>
            <w:tcW w:w="1338" w:type="pct"/>
            <w:vAlign w:val="center"/>
          </w:tcPr>
          <w:p w14:paraId="01F479E0">
            <w:pPr>
              <w:widowControl/>
              <w:rPr>
                <w:rFonts w:ascii="仿宋" w:hAnsi="仿宋" w:eastAsia="仿宋" w:cs="仿宋"/>
                <w:sz w:val="22"/>
              </w:rPr>
            </w:pPr>
          </w:p>
        </w:tc>
        <w:tc>
          <w:tcPr>
            <w:tcW w:w="669" w:type="pct"/>
            <w:vAlign w:val="center"/>
          </w:tcPr>
          <w:p w14:paraId="0F0B8D85">
            <w:pPr>
              <w:widowControl/>
              <w:rPr>
                <w:rFonts w:ascii="仿宋" w:hAnsi="仿宋" w:eastAsia="仿宋" w:cs="仿宋"/>
                <w:sz w:val="22"/>
              </w:rPr>
            </w:pPr>
          </w:p>
        </w:tc>
        <w:tc>
          <w:tcPr>
            <w:tcW w:w="1070" w:type="pct"/>
          </w:tcPr>
          <w:p w14:paraId="79990460">
            <w:pPr>
              <w:widowControl/>
              <w:rPr>
                <w:rFonts w:ascii="仿宋" w:hAnsi="仿宋" w:eastAsia="仿宋" w:cs="仿宋"/>
                <w:sz w:val="22"/>
              </w:rPr>
            </w:pPr>
          </w:p>
        </w:tc>
      </w:tr>
      <w:tr w14:paraId="49E1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386" w:type="pct"/>
            <w:vAlign w:val="center"/>
          </w:tcPr>
          <w:p w14:paraId="042E8E24">
            <w:pPr>
              <w:widowControl/>
              <w:jc w:val="center"/>
              <w:rPr>
                <w:rFonts w:ascii="宋体" w:hAnsi="宋体" w:cs="宋体"/>
                <w:sz w:val="22"/>
              </w:rPr>
            </w:pPr>
            <w:r>
              <w:rPr>
                <w:rFonts w:hint="eastAsia" w:ascii="宋体" w:hAnsi="宋体" w:cs="宋体"/>
                <w:sz w:val="22"/>
              </w:rPr>
              <w:t>5</w:t>
            </w:r>
          </w:p>
        </w:tc>
        <w:tc>
          <w:tcPr>
            <w:tcW w:w="1537" w:type="pct"/>
            <w:vAlign w:val="center"/>
          </w:tcPr>
          <w:p w14:paraId="0F117149">
            <w:pPr>
              <w:widowControl/>
              <w:jc w:val="left"/>
              <w:rPr>
                <w:rFonts w:ascii="宋体" w:hAnsi="宋体" w:cs="宋体"/>
                <w:bCs/>
                <w:sz w:val="22"/>
              </w:rPr>
            </w:pPr>
            <w:r>
              <w:rPr>
                <w:rFonts w:hint="eastAsia" w:ascii="宋体" w:hAnsi="宋体" w:cs="宋体"/>
                <w:bCs/>
                <w:sz w:val="22"/>
              </w:rPr>
              <w:t>医疗机构的组织结构、人员配备；</w:t>
            </w:r>
          </w:p>
        </w:tc>
        <w:tc>
          <w:tcPr>
            <w:tcW w:w="1338" w:type="pct"/>
            <w:vAlign w:val="center"/>
          </w:tcPr>
          <w:p w14:paraId="58EBC07E">
            <w:pPr>
              <w:widowControl/>
              <w:rPr>
                <w:rFonts w:ascii="仿宋" w:hAnsi="仿宋" w:eastAsia="仿宋" w:cs="仿宋"/>
                <w:sz w:val="22"/>
              </w:rPr>
            </w:pPr>
          </w:p>
        </w:tc>
        <w:tc>
          <w:tcPr>
            <w:tcW w:w="669" w:type="pct"/>
            <w:vAlign w:val="center"/>
          </w:tcPr>
          <w:p w14:paraId="6B3F97D6">
            <w:pPr>
              <w:widowControl/>
              <w:rPr>
                <w:rFonts w:ascii="仿宋" w:hAnsi="仿宋" w:eastAsia="仿宋" w:cs="仿宋"/>
                <w:sz w:val="22"/>
              </w:rPr>
            </w:pPr>
          </w:p>
        </w:tc>
        <w:tc>
          <w:tcPr>
            <w:tcW w:w="1070" w:type="pct"/>
          </w:tcPr>
          <w:p w14:paraId="245A174E">
            <w:pPr>
              <w:widowControl/>
              <w:rPr>
                <w:rFonts w:ascii="仿宋" w:hAnsi="仿宋" w:eastAsia="仿宋" w:cs="仿宋"/>
                <w:sz w:val="22"/>
              </w:rPr>
            </w:pPr>
          </w:p>
        </w:tc>
      </w:tr>
      <w:tr w14:paraId="76B49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386" w:type="pct"/>
            <w:vAlign w:val="center"/>
          </w:tcPr>
          <w:p w14:paraId="528739B9">
            <w:pPr>
              <w:widowControl/>
              <w:jc w:val="center"/>
              <w:rPr>
                <w:rFonts w:ascii="宋体" w:hAnsi="宋体" w:cs="宋体"/>
                <w:sz w:val="22"/>
              </w:rPr>
            </w:pPr>
            <w:r>
              <w:rPr>
                <w:rFonts w:hint="eastAsia" w:ascii="宋体" w:hAnsi="宋体" w:cs="宋体"/>
                <w:sz w:val="22"/>
              </w:rPr>
              <w:t>6</w:t>
            </w:r>
          </w:p>
        </w:tc>
        <w:tc>
          <w:tcPr>
            <w:tcW w:w="1537" w:type="pct"/>
            <w:vAlign w:val="center"/>
          </w:tcPr>
          <w:p w14:paraId="207398B5">
            <w:pPr>
              <w:widowControl/>
              <w:jc w:val="left"/>
              <w:rPr>
                <w:rFonts w:ascii="宋体" w:hAnsi="宋体" w:cs="宋体"/>
                <w:bCs/>
                <w:sz w:val="22"/>
              </w:rPr>
            </w:pPr>
            <w:r>
              <w:rPr>
                <w:rFonts w:hint="eastAsia" w:ascii="宋体" w:hAnsi="宋体" w:cs="宋体"/>
                <w:bCs/>
                <w:sz w:val="22"/>
              </w:rPr>
              <w:t>医疗机构的仪器、设备配备；</w:t>
            </w:r>
          </w:p>
        </w:tc>
        <w:tc>
          <w:tcPr>
            <w:tcW w:w="1338" w:type="pct"/>
            <w:vAlign w:val="center"/>
          </w:tcPr>
          <w:p w14:paraId="39147D0F">
            <w:pPr>
              <w:widowControl/>
              <w:rPr>
                <w:rFonts w:ascii="仿宋" w:hAnsi="仿宋" w:eastAsia="仿宋" w:cs="仿宋"/>
                <w:sz w:val="22"/>
              </w:rPr>
            </w:pPr>
          </w:p>
        </w:tc>
        <w:tc>
          <w:tcPr>
            <w:tcW w:w="669" w:type="pct"/>
            <w:vAlign w:val="center"/>
          </w:tcPr>
          <w:p w14:paraId="509A9511">
            <w:pPr>
              <w:widowControl/>
              <w:rPr>
                <w:rFonts w:ascii="仿宋" w:hAnsi="仿宋" w:eastAsia="仿宋" w:cs="仿宋"/>
                <w:sz w:val="22"/>
              </w:rPr>
            </w:pPr>
          </w:p>
        </w:tc>
        <w:tc>
          <w:tcPr>
            <w:tcW w:w="1070" w:type="pct"/>
          </w:tcPr>
          <w:p w14:paraId="764B1FA6">
            <w:pPr>
              <w:widowControl/>
              <w:rPr>
                <w:rFonts w:ascii="仿宋" w:hAnsi="仿宋" w:eastAsia="仿宋" w:cs="仿宋"/>
                <w:sz w:val="22"/>
              </w:rPr>
            </w:pPr>
          </w:p>
        </w:tc>
      </w:tr>
      <w:tr w14:paraId="03533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86" w:type="pct"/>
            <w:vAlign w:val="center"/>
          </w:tcPr>
          <w:p w14:paraId="73BC3613">
            <w:pPr>
              <w:widowControl/>
              <w:jc w:val="center"/>
              <w:rPr>
                <w:rFonts w:ascii="宋体" w:hAnsi="宋体" w:cs="宋体"/>
                <w:sz w:val="22"/>
              </w:rPr>
            </w:pPr>
            <w:r>
              <w:rPr>
                <w:rFonts w:hint="eastAsia" w:ascii="宋体" w:hAnsi="宋体" w:cs="宋体"/>
                <w:sz w:val="22"/>
              </w:rPr>
              <w:t>7</w:t>
            </w:r>
          </w:p>
        </w:tc>
        <w:tc>
          <w:tcPr>
            <w:tcW w:w="1537" w:type="pct"/>
            <w:vAlign w:val="center"/>
          </w:tcPr>
          <w:p w14:paraId="3AA41F30">
            <w:pPr>
              <w:widowControl/>
              <w:jc w:val="left"/>
              <w:rPr>
                <w:rFonts w:ascii="宋体" w:hAnsi="宋体" w:cs="宋体"/>
                <w:bCs/>
                <w:sz w:val="22"/>
              </w:rPr>
            </w:pPr>
            <w:r>
              <w:rPr>
                <w:rFonts w:hint="eastAsia" w:ascii="宋体" w:hAnsi="宋体" w:cs="宋体"/>
                <w:bCs/>
                <w:sz w:val="22"/>
              </w:rPr>
              <w:t xml:space="preserve">资金来源、资金筹措方案、投资方式、投资总额、招标方式及项目实施方案、进度计划； </w:t>
            </w:r>
          </w:p>
        </w:tc>
        <w:tc>
          <w:tcPr>
            <w:tcW w:w="1338" w:type="pct"/>
            <w:vAlign w:val="center"/>
          </w:tcPr>
          <w:p w14:paraId="13D2CAFF">
            <w:pPr>
              <w:widowControl/>
              <w:rPr>
                <w:rFonts w:ascii="仿宋" w:hAnsi="仿宋" w:eastAsia="仿宋" w:cs="仿宋"/>
                <w:sz w:val="22"/>
              </w:rPr>
            </w:pPr>
          </w:p>
        </w:tc>
        <w:tc>
          <w:tcPr>
            <w:tcW w:w="669" w:type="pct"/>
            <w:vAlign w:val="center"/>
          </w:tcPr>
          <w:p w14:paraId="4571013C">
            <w:pPr>
              <w:widowControl/>
              <w:rPr>
                <w:rFonts w:ascii="仿宋" w:hAnsi="仿宋" w:eastAsia="仿宋" w:cs="仿宋"/>
                <w:sz w:val="22"/>
              </w:rPr>
            </w:pPr>
          </w:p>
        </w:tc>
        <w:tc>
          <w:tcPr>
            <w:tcW w:w="1070" w:type="pct"/>
          </w:tcPr>
          <w:p w14:paraId="06262AFB">
            <w:pPr>
              <w:widowControl/>
              <w:rPr>
                <w:rFonts w:ascii="仿宋" w:hAnsi="仿宋" w:eastAsia="仿宋" w:cs="仿宋"/>
                <w:sz w:val="22"/>
              </w:rPr>
            </w:pPr>
          </w:p>
        </w:tc>
      </w:tr>
      <w:tr w14:paraId="4ED2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386" w:type="pct"/>
            <w:vAlign w:val="center"/>
          </w:tcPr>
          <w:p w14:paraId="624FED01">
            <w:pPr>
              <w:widowControl/>
              <w:jc w:val="center"/>
              <w:rPr>
                <w:rFonts w:ascii="宋体" w:hAnsi="宋体" w:cs="宋体"/>
                <w:sz w:val="22"/>
              </w:rPr>
            </w:pPr>
            <w:r>
              <w:rPr>
                <w:rFonts w:hint="eastAsia" w:ascii="宋体" w:hAnsi="宋体" w:cs="宋体"/>
                <w:sz w:val="22"/>
              </w:rPr>
              <w:t>8</w:t>
            </w:r>
          </w:p>
        </w:tc>
        <w:tc>
          <w:tcPr>
            <w:tcW w:w="1537" w:type="pct"/>
            <w:vAlign w:val="center"/>
          </w:tcPr>
          <w:p w14:paraId="07BF48DE">
            <w:pPr>
              <w:widowControl/>
              <w:jc w:val="left"/>
              <w:rPr>
                <w:rFonts w:ascii="宋体" w:hAnsi="宋体" w:cs="宋体"/>
                <w:bCs/>
                <w:sz w:val="22"/>
              </w:rPr>
            </w:pPr>
            <w:r>
              <w:rPr>
                <w:rFonts w:hint="eastAsia" w:ascii="宋体" w:hAnsi="宋体" w:cs="宋体"/>
                <w:bCs/>
                <w:sz w:val="22"/>
              </w:rPr>
              <w:t xml:space="preserve">项目运营分析、设备更新五年内的成本效益预测分析。 </w:t>
            </w:r>
          </w:p>
        </w:tc>
        <w:tc>
          <w:tcPr>
            <w:tcW w:w="1338" w:type="pct"/>
            <w:vAlign w:val="center"/>
          </w:tcPr>
          <w:p w14:paraId="7F2F107C">
            <w:pPr>
              <w:widowControl/>
              <w:rPr>
                <w:rFonts w:ascii="仿宋" w:hAnsi="仿宋" w:eastAsia="仿宋" w:cs="仿宋"/>
                <w:sz w:val="22"/>
              </w:rPr>
            </w:pPr>
          </w:p>
        </w:tc>
        <w:tc>
          <w:tcPr>
            <w:tcW w:w="669" w:type="pct"/>
            <w:vAlign w:val="center"/>
          </w:tcPr>
          <w:p w14:paraId="1BD5594D">
            <w:pPr>
              <w:widowControl/>
              <w:rPr>
                <w:rFonts w:ascii="仿宋" w:hAnsi="仿宋" w:eastAsia="仿宋" w:cs="仿宋"/>
                <w:sz w:val="22"/>
              </w:rPr>
            </w:pPr>
          </w:p>
        </w:tc>
        <w:tc>
          <w:tcPr>
            <w:tcW w:w="1070" w:type="pct"/>
          </w:tcPr>
          <w:p w14:paraId="24833E43">
            <w:pPr>
              <w:widowControl/>
              <w:rPr>
                <w:rFonts w:ascii="仿宋" w:hAnsi="仿宋" w:eastAsia="仿宋" w:cs="仿宋"/>
                <w:sz w:val="22"/>
              </w:rPr>
            </w:pPr>
          </w:p>
        </w:tc>
      </w:tr>
      <w:tr w14:paraId="544E0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386" w:type="pct"/>
            <w:vAlign w:val="center"/>
          </w:tcPr>
          <w:p w14:paraId="0E0F9E51">
            <w:pPr>
              <w:widowControl/>
              <w:jc w:val="center"/>
              <w:rPr>
                <w:rFonts w:ascii="宋体" w:hAnsi="宋体" w:cs="宋体"/>
                <w:sz w:val="22"/>
              </w:rPr>
            </w:pPr>
            <w:r>
              <w:rPr>
                <w:rFonts w:hint="eastAsia" w:ascii="宋体" w:hAnsi="宋体" w:cs="宋体"/>
                <w:sz w:val="22"/>
              </w:rPr>
              <w:t>9</w:t>
            </w:r>
          </w:p>
        </w:tc>
        <w:tc>
          <w:tcPr>
            <w:tcW w:w="1537" w:type="pct"/>
            <w:vAlign w:val="center"/>
          </w:tcPr>
          <w:p w14:paraId="1A3FA90C">
            <w:pPr>
              <w:widowControl/>
              <w:jc w:val="left"/>
              <w:rPr>
                <w:rFonts w:ascii="宋体" w:hAnsi="宋体" w:cs="宋体"/>
                <w:bCs/>
                <w:sz w:val="22"/>
              </w:rPr>
            </w:pPr>
            <w:r>
              <w:rPr>
                <w:rFonts w:hint="eastAsia" w:ascii="宋体" w:hAnsi="宋体" w:cs="宋体"/>
                <w:bCs/>
                <w:sz w:val="22"/>
              </w:rPr>
              <w:t xml:space="preserve">*可行性研究报告须通过专家评审。 </w:t>
            </w:r>
          </w:p>
        </w:tc>
        <w:tc>
          <w:tcPr>
            <w:tcW w:w="1338" w:type="pct"/>
            <w:vAlign w:val="center"/>
          </w:tcPr>
          <w:p w14:paraId="62699001">
            <w:pPr>
              <w:widowControl/>
              <w:rPr>
                <w:rFonts w:ascii="仿宋" w:hAnsi="仿宋" w:eastAsia="仿宋" w:cs="仿宋"/>
                <w:sz w:val="22"/>
              </w:rPr>
            </w:pPr>
          </w:p>
        </w:tc>
        <w:tc>
          <w:tcPr>
            <w:tcW w:w="669" w:type="pct"/>
            <w:vAlign w:val="center"/>
          </w:tcPr>
          <w:p w14:paraId="09AA0085">
            <w:pPr>
              <w:widowControl/>
              <w:rPr>
                <w:rFonts w:ascii="仿宋" w:hAnsi="仿宋" w:eastAsia="仿宋" w:cs="仿宋"/>
                <w:sz w:val="22"/>
              </w:rPr>
            </w:pPr>
          </w:p>
        </w:tc>
        <w:tc>
          <w:tcPr>
            <w:tcW w:w="1070" w:type="pct"/>
          </w:tcPr>
          <w:p w14:paraId="54CC1EE1">
            <w:pPr>
              <w:widowControl/>
              <w:rPr>
                <w:rFonts w:ascii="仿宋" w:hAnsi="仿宋" w:eastAsia="仿宋" w:cs="仿宋"/>
                <w:sz w:val="22"/>
              </w:rPr>
            </w:pPr>
          </w:p>
        </w:tc>
      </w:tr>
      <w:tr w14:paraId="56EF3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86" w:type="pct"/>
            <w:vAlign w:val="center"/>
          </w:tcPr>
          <w:p w14:paraId="3E1612F8">
            <w:pPr>
              <w:widowControl/>
              <w:rPr>
                <w:rFonts w:ascii="仿宋" w:hAnsi="仿宋" w:eastAsia="仿宋" w:cs="仿宋"/>
                <w:sz w:val="22"/>
              </w:rPr>
            </w:pPr>
          </w:p>
        </w:tc>
        <w:tc>
          <w:tcPr>
            <w:tcW w:w="1537" w:type="pct"/>
            <w:vAlign w:val="center"/>
          </w:tcPr>
          <w:p w14:paraId="6BA311C6">
            <w:pPr>
              <w:widowControl/>
              <w:rPr>
                <w:rFonts w:ascii="仿宋" w:hAnsi="仿宋" w:eastAsia="仿宋" w:cs="仿宋"/>
                <w:sz w:val="22"/>
              </w:rPr>
            </w:pPr>
          </w:p>
        </w:tc>
        <w:tc>
          <w:tcPr>
            <w:tcW w:w="1338" w:type="pct"/>
            <w:vAlign w:val="center"/>
          </w:tcPr>
          <w:p w14:paraId="230C95FC">
            <w:pPr>
              <w:widowControl/>
              <w:rPr>
                <w:rFonts w:ascii="仿宋" w:hAnsi="仿宋" w:eastAsia="仿宋" w:cs="仿宋"/>
                <w:sz w:val="22"/>
              </w:rPr>
            </w:pPr>
          </w:p>
        </w:tc>
        <w:tc>
          <w:tcPr>
            <w:tcW w:w="669" w:type="pct"/>
            <w:vAlign w:val="center"/>
          </w:tcPr>
          <w:p w14:paraId="0D20C711">
            <w:pPr>
              <w:widowControl/>
              <w:rPr>
                <w:rFonts w:ascii="仿宋" w:hAnsi="仿宋" w:eastAsia="仿宋" w:cs="仿宋"/>
                <w:sz w:val="22"/>
              </w:rPr>
            </w:pPr>
          </w:p>
        </w:tc>
        <w:tc>
          <w:tcPr>
            <w:tcW w:w="1070" w:type="pct"/>
          </w:tcPr>
          <w:p w14:paraId="1C3733EE">
            <w:pPr>
              <w:widowControl/>
              <w:rPr>
                <w:rFonts w:ascii="仿宋" w:hAnsi="仿宋" w:eastAsia="仿宋" w:cs="仿宋"/>
                <w:sz w:val="22"/>
              </w:rPr>
            </w:pPr>
          </w:p>
        </w:tc>
      </w:tr>
      <w:tr w14:paraId="21900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386" w:type="pct"/>
            <w:vAlign w:val="center"/>
          </w:tcPr>
          <w:p w14:paraId="3F0C5166">
            <w:pPr>
              <w:widowControl/>
              <w:rPr>
                <w:rFonts w:ascii="仿宋" w:hAnsi="仿宋" w:eastAsia="仿宋" w:cs="仿宋"/>
                <w:sz w:val="22"/>
              </w:rPr>
            </w:pPr>
          </w:p>
        </w:tc>
        <w:tc>
          <w:tcPr>
            <w:tcW w:w="1537" w:type="pct"/>
            <w:vAlign w:val="center"/>
          </w:tcPr>
          <w:p w14:paraId="11D30296">
            <w:pPr>
              <w:widowControl/>
              <w:rPr>
                <w:rFonts w:ascii="仿宋" w:hAnsi="仿宋" w:eastAsia="仿宋" w:cs="仿宋"/>
                <w:sz w:val="22"/>
              </w:rPr>
            </w:pPr>
          </w:p>
        </w:tc>
        <w:tc>
          <w:tcPr>
            <w:tcW w:w="1338" w:type="pct"/>
            <w:vAlign w:val="center"/>
          </w:tcPr>
          <w:p w14:paraId="29AF90EE">
            <w:pPr>
              <w:widowControl/>
              <w:rPr>
                <w:rFonts w:ascii="仿宋" w:hAnsi="仿宋" w:eastAsia="仿宋" w:cs="仿宋"/>
                <w:sz w:val="22"/>
              </w:rPr>
            </w:pPr>
          </w:p>
        </w:tc>
        <w:tc>
          <w:tcPr>
            <w:tcW w:w="669" w:type="pct"/>
            <w:vAlign w:val="center"/>
          </w:tcPr>
          <w:p w14:paraId="745FA43A">
            <w:pPr>
              <w:widowControl/>
              <w:rPr>
                <w:rFonts w:ascii="仿宋" w:hAnsi="仿宋" w:eastAsia="仿宋" w:cs="仿宋"/>
                <w:sz w:val="22"/>
              </w:rPr>
            </w:pPr>
          </w:p>
        </w:tc>
        <w:tc>
          <w:tcPr>
            <w:tcW w:w="1070" w:type="pct"/>
          </w:tcPr>
          <w:p w14:paraId="22E585C7">
            <w:pPr>
              <w:widowControl/>
              <w:rPr>
                <w:rFonts w:ascii="仿宋" w:hAnsi="仿宋" w:eastAsia="仿宋" w:cs="仿宋"/>
                <w:sz w:val="22"/>
              </w:rPr>
            </w:pPr>
          </w:p>
        </w:tc>
      </w:tr>
    </w:tbl>
    <w:p w14:paraId="6E9FD0E5">
      <w:pPr>
        <w:spacing w:line="620" w:lineRule="exact"/>
        <w:rPr>
          <w:rFonts w:ascii="宋体" w:hAnsi="宋体" w:cs="仿宋"/>
          <w:szCs w:val="21"/>
          <w:u w:val="single"/>
        </w:rPr>
      </w:pPr>
      <w:r>
        <w:rPr>
          <w:rFonts w:hint="eastAsia" w:ascii="宋体" w:hAnsi="宋体" w:cs="仿宋"/>
          <w:szCs w:val="21"/>
        </w:rPr>
        <w:t>投标供应商：</w:t>
      </w:r>
      <w:r>
        <w:rPr>
          <w:rFonts w:hint="eastAsia" w:ascii="宋体" w:hAnsi="宋体" w:cs="仿宋"/>
          <w:szCs w:val="21"/>
          <w:u w:val="single"/>
        </w:rPr>
        <w:t>（</w:t>
      </w:r>
      <w:r>
        <w:rPr>
          <w:rFonts w:hint="eastAsia" w:ascii="宋体" w:hAnsi="宋体" w:cs="仿宋"/>
          <w:kern w:val="0"/>
          <w:szCs w:val="21"/>
          <w:lang w:bidi="ar"/>
        </w:rPr>
        <w:t>盖章</w:t>
      </w:r>
      <w:r>
        <w:rPr>
          <w:rFonts w:hint="eastAsia" w:ascii="宋体" w:hAnsi="宋体" w:cs="仿宋"/>
          <w:szCs w:val="21"/>
          <w:u w:val="single"/>
        </w:rPr>
        <w:t xml:space="preserve">）          </w:t>
      </w:r>
    </w:p>
    <w:p w14:paraId="566943B1">
      <w:pPr>
        <w:spacing w:line="620" w:lineRule="exact"/>
        <w:rPr>
          <w:rFonts w:ascii="宋体" w:hAnsi="宋体" w:cs="仿宋"/>
          <w:szCs w:val="21"/>
          <w:u w:val="single"/>
        </w:rPr>
      </w:pPr>
      <w:r>
        <w:rPr>
          <w:rFonts w:hint="eastAsia" w:ascii="宋体" w:hAnsi="宋体" w:cs="仿宋"/>
          <w:szCs w:val="21"/>
        </w:rPr>
        <w:t>法定代表人或其委托代理人：</w:t>
      </w:r>
      <w:r>
        <w:rPr>
          <w:rFonts w:hint="eastAsia" w:ascii="宋体" w:hAnsi="宋体" w:cs="仿宋"/>
          <w:szCs w:val="21"/>
          <w:u w:val="single"/>
        </w:rPr>
        <w:t xml:space="preserve">（签字或盖章）            </w:t>
      </w:r>
    </w:p>
    <w:p w14:paraId="767C3DF5">
      <w:pPr>
        <w:spacing w:line="620" w:lineRule="exact"/>
        <w:rPr>
          <w:rFonts w:ascii="宋体" w:hAnsi="宋体" w:cs="仿宋"/>
          <w:szCs w:val="21"/>
        </w:rPr>
      </w:pPr>
      <w:r>
        <w:rPr>
          <w:rFonts w:hint="eastAsia" w:ascii="宋体" w:hAnsi="宋体" w:cs="仿宋"/>
          <w:szCs w:val="21"/>
        </w:rPr>
        <w:t>日期：</w:t>
      </w:r>
      <w:r>
        <w:rPr>
          <w:rFonts w:hint="eastAsia" w:ascii="宋体" w:hAnsi="宋体" w:cs="仿宋"/>
          <w:szCs w:val="21"/>
          <w:u w:val="single"/>
        </w:rPr>
        <w:tab/>
      </w:r>
      <w:r>
        <w:rPr>
          <w:rFonts w:ascii="宋体" w:hAnsi="宋体" w:cs="仿宋"/>
          <w:szCs w:val="21"/>
          <w:u w:val="single"/>
        </w:rPr>
        <w:t xml:space="preserve">    </w:t>
      </w:r>
      <w:r>
        <w:rPr>
          <w:rFonts w:hint="eastAsia" w:ascii="宋体" w:hAnsi="宋体" w:cs="仿宋"/>
          <w:szCs w:val="21"/>
        </w:rPr>
        <w:t>年</w:t>
      </w:r>
      <w:r>
        <w:rPr>
          <w:rFonts w:hint="eastAsia" w:ascii="宋体" w:hAnsi="宋体" w:cs="仿宋"/>
          <w:szCs w:val="21"/>
          <w:u w:val="single"/>
        </w:rPr>
        <w:tab/>
      </w:r>
      <w:r>
        <w:rPr>
          <w:rFonts w:ascii="宋体" w:hAnsi="宋体" w:cs="仿宋"/>
          <w:szCs w:val="21"/>
          <w:u w:val="single"/>
        </w:rPr>
        <w:t xml:space="preserve"> </w:t>
      </w:r>
      <w:r>
        <w:rPr>
          <w:rFonts w:hint="eastAsia" w:ascii="宋体" w:hAnsi="宋体" w:cs="仿宋"/>
          <w:szCs w:val="21"/>
        </w:rPr>
        <w:t>月</w:t>
      </w:r>
      <w:r>
        <w:rPr>
          <w:rFonts w:hint="eastAsia" w:ascii="宋体" w:hAnsi="宋体" w:cs="仿宋"/>
          <w:szCs w:val="21"/>
          <w:u w:val="single"/>
        </w:rPr>
        <w:tab/>
      </w:r>
      <w:r>
        <w:rPr>
          <w:rFonts w:ascii="宋体" w:hAnsi="宋体" w:cs="仿宋"/>
          <w:szCs w:val="21"/>
          <w:u w:val="single"/>
        </w:rPr>
        <w:t xml:space="preserve">  </w:t>
      </w:r>
      <w:r>
        <w:rPr>
          <w:rFonts w:hint="eastAsia" w:ascii="宋体" w:hAnsi="宋体" w:cs="仿宋"/>
          <w:szCs w:val="21"/>
        </w:rPr>
        <w:t>日</w:t>
      </w:r>
    </w:p>
    <w:p w14:paraId="6E9BBE9D">
      <w:pPr>
        <w:widowControl/>
        <w:jc w:val="left"/>
        <w:rPr>
          <w:rFonts w:ascii="宋体" w:hAnsi="宋体" w:cs="宋体"/>
          <w:b/>
          <w:sz w:val="32"/>
          <w:szCs w:val="32"/>
        </w:rPr>
      </w:pPr>
      <w:r>
        <w:rPr>
          <w:rFonts w:hint="eastAsia" w:ascii="仿宋" w:hAnsi="仿宋" w:eastAsia="仿宋" w:cs="仿宋"/>
          <w:b/>
          <w:sz w:val="32"/>
          <w:szCs w:val="32"/>
        </w:rPr>
        <w:br w:type="page"/>
      </w:r>
    </w:p>
    <w:p w14:paraId="47B1B045">
      <w:pPr>
        <w:pStyle w:val="3"/>
        <w:jc w:val="center"/>
      </w:pPr>
      <w:bookmarkStart w:id="84" w:name="_Toc23646"/>
      <w:bookmarkStart w:id="85" w:name="_Toc21690"/>
      <w:bookmarkStart w:id="86" w:name="_Toc31061"/>
      <w:bookmarkStart w:id="87" w:name="_Toc21514"/>
      <w:bookmarkStart w:id="88" w:name="_Toc6231"/>
      <w:r>
        <w:rPr>
          <w:rFonts w:hint="eastAsia"/>
        </w:rPr>
        <w:t>五、项目实施团队</w:t>
      </w:r>
      <w:bookmarkEnd w:id="84"/>
      <w:bookmarkEnd w:id="85"/>
      <w:bookmarkEnd w:id="86"/>
      <w:bookmarkEnd w:id="87"/>
      <w:bookmarkEnd w:id="88"/>
    </w:p>
    <w:p w14:paraId="300BEBD8">
      <w:pPr>
        <w:jc w:val="center"/>
        <w:rPr>
          <w:rFonts w:ascii="宋体" w:hAnsi="宋体"/>
          <w:b/>
          <w:sz w:val="24"/>
        </w:rPr>
      </w:pPr>
      <w:r>
        <w:rPr>
          <w:rFonts w:hint="eastAsia" w:ascii="宋体" w:hAnsi="宋体"/>
          <w:b/>
          <w:sz w:val="24"/>
        </w:rPr>
        <w:t>拟投入本项目人员表</w:t>
      </w:r>
    </w:p>
    <w:tbl>
      <w:tblPr>
        <w:tblStyle w:val="33"/>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992"/>
        <w:gridCol w:w="1134"/>
        <w:gridCol w:w="851"/>
        <w:gridCol w:w="850"/>
        <w:gridCol w:w="1134"/>
        <w:gridCol w:w="1418"/>
        <w:gridCol w:w="1701"/>
      </w:tblGrid>
      <w:tr w14:paraId="2F7F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1" w:hRule="atLeast"/>
          <w:jc w:val="center"/>
        </w:trPr>
        <w:tc>
          <w:tcPr>
            <w:tcW w:w="568" w:type="dxa"/>
            <w:vAlign w:val="center"/>
          </w:tcPr>
          <w:p w14:paraId="51484016">
            <w:pPr>
              <w:jc w:val="center"/>
              <w:rPr>
                <w:rFonts w:ascii="宋体" w:hAnsi="宋体"/>
                <w:b/>
                <w:szCs w:val="21"/>
              </w:rPr>
            </w:pPr>
            <w:r>
              <w:rPr>
                <w:rFonts w:hint="eastAsia" w:ascii="宋体" w:hAnsi="宋体"/>
                <w:b/>
                <w:szCs w:val="21"/>
              </w:rPr>
              <w:t>序号</w:t>
            </w:r>
          </w:p>
        </w:tc>
        <w:tc>
          <w:tcPr>
            <w:tcW w:w="992" w:type="dxa"/>
            <w:vAlign w:val="center"/>
          </w:tcPr>
          <w:p w14:paraId="6E92952D">
            <w:pPr>
              <w:jc w:val="center"/>
              <w:rPr>
                <w:rFonts w:ascii="宋体" w:hAnsi="宋体"/>
                <w:b/>
                <w:szCs w:val="21"/>
              </w:rPr>
            </w:pPr>
            <w:r>
              <w:rPr>
                <w:rFonts w:hint="eastAsia" w:ascii="宋体" w:hAnsi="宋体"/>
                <w:b/>
                <w:szCs w:val="21"/>
              </w:rPr>
              <w:t>拟设</w:t>
            </w:r>
          </w:p>
          <w:p w14:paraId="00D1E9B4">
            <w:pPr>
              <w:jc w:val="center"/>
              <w:rPr>
                <w:rFonts w:ascii="宋体" w:hAnsi="宋体"/>
                <w:b/>
                <w:szCs w:val="21"/>
              </w:rPr>
            </w:pPr>
            <w:r>
              <w:rPr>
                <w:rFonts w:hint="eastAsia" w:ascii="宋体" w:hAnsi="宋体"/>
                <w:b/>
                <w:szCs w:val="21"/>
              </w:rPr>
              <w:t>职务</w:t>
            </w:r>
          </w:p>
        </w:tc>
        <w:tc>
          <w:tcPr>
            <w:tcW w:w="1134" w:type="dxa"/>
            <w:vAlign w:val="center"/>
          </w:tcPr>
          <w:p w14:paraId="0EF7791B">
            <w:pPr>
              <w:jc w:val="center"/>
              <w:rPr>
                <w:rFonts w:ascii="宋体" w:hAnsi="宋体"/>
                <w:b/>
                <w:szCs w:val="21"/>
              </w:rPr>
            </w:pPr>
            <w:r>
              <w:rPr>
                <w:rFonts w:hint="eastAsia" w:ascii="宋体" w:hAnsi="宋体"/>
                <w:b/>
                <w:szCs w:val="21"/>
              </w:rPr>
              <w:t>姓名</w:t>
            </w:r>
          </w:p>
        </w:tc>
        <w:tc>
          <w:tcPr>
            <w:tcW w:w="851" w:type="dxa"/>
            <w:vAlign w:val="center"/>
          </w:tcPr>
          <w:p w14:paraId="3508E3B3">
            <w:pPr>
              <w:jc w:val="center"/>
              <w:rPr>
                <w:rFonts w:ascii="宋体" w:hAnsi="宋体"/>
                <w:b/>
                <w:szCs w:val="21"/>
              </w:rPr>
            </w:pPr>
            <w:r>
              <w:rPr>
                <w:rFonts w:hint="eastAsia" w:ascii="宋体" w:hAnsi="宋体"/>
                <w:b/>
                <w:szCs w:val="21"/>
              </w:rPr>
              <w:t>性别</w:t>
            </w:r>
          </w:p>
        </w:tc>
        <w:tc>
          <w:tcPr>
            <w:tcW w:w="850" w:type="dxa"/>
            <w:vAlign w:val="center"/>
          </w:tcPr>
          <w:p w14:paraId="3B231C06">
            <w:pPr>
              <w:jc w:val="center"/>
              <w:rPr>
                <w:rFonts w:ascii="宋体" w:hAnsi="宋体"/>
                <w:b/>
                <w:szCs w:val="21"/>
              </w:rPr>
            </w:pPr>
            <w:r>
              <w:rPr>
                <w:rFonts w:hint="eastAsia" w:ascii="宋体" w:hAnsi="宋体"/>
                <w:b/>
                <w:szCs w:val="21"/>
              </w:rPr>
              <w:t>年龄</w:t>
            </w:r>
          </w:p>
        </w:tc>
        <w:tc>
          <w:tcPr>
            <w:tcW w:w="1134" w:type="dxa"/>
            <w:vAlign w:val="center"/>
          </w:tcPr>
          <w:p w14:paraId="5BD41646">
            <w:pPr>
              <w:jc w:val="center"/>
              <w:rPr>
                <w:rFonts w:ascii="宋体" w:hAnsi="宋体"/>
                <w:b/>
                <w:szCs w:val="21"/>
              </w:rPr>
            </w:pPr>
            <w:r>
              <w:rPr>
                <w:rFonts w:hint="eastAsia" w:ascii="宋体" w:hAnsi="宋体"/>
                <w:b/>
                <w:szCs w:val="21"/>
              </w:rPr>
              <w:t>职称</w:t>
            </w:r>
          </w:p>
        </w:tc>
        <w:tc>
          <w:tcPr>
            <w:tcW w:w="1418" w:type="dxa"/>
            <w:vAlign w:val="center"/>
          </w:tcPr>
          <w:p w14:paraId="7096D09D">
            <w:pPr>
              <w:rPr>
                <w:rFonts w:ascii="宋体" w:hAnsi="宋体"/>
                <w:b/>
                <w:szCs w:val="21"/>
              </w:rPr>
            </w:pPr>
            <w:r>
              <w:rPr>
                <w:rFonts w:hint="eastAsia" w:ascii="宋体" w:hAnsi="宋体"/>
                <w:b/>
                <w:szCs w:val="21"/>
              </w:rPr>
              <w:t>服务年限</w:t>
            </w:r>
          </w:p>
        </w:tc>
        <w:tc>
          <w:tcPr>
            <w:tcW w:w="1701" w:type="dxa"/>
            <w:vAlign w:val="center"/>
          </w:tcPr>
          <w:p w14:paraId="5DDC848E">
            <w:pPr>
              <w:jc w:val="center"/>
              <w:rPr>
                <w:rFonts w:ascii="宋体" w:hAnsi="宋体"/>
                <w:b/>
                <w:szCs w:val="21"/>
              </w:rPr>
            </w:pPr>
            <w:r>
              <w:rPr>
                <w:rFonts w:hint="eastAsia" w:ascii="宋体" w:hAnsi="宋体"/>
                <w:b/>
                <w:szCs w:val="21"/>
              </w:rPr>
              <w:t>学历及专业</w:t>
            </w:r>
          </w:p>
        </w:tc>
      </w:tr>
      <w:tr w14:paraId="607C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568" w:type="dxa"/>
          </w:tcPr>
          <w:p w14:paraId="25EF54C5">
            <w:pPr>
              <w:jc w:val="center"/>
              <w:rPr>
                <w:rFonts w:ascii="宋体" w:hAnsi="宋体"/>
                <w:szCs w:val="21"/>
              </w:rPr>
            </w:pPr>
          </w:p>
        </w:tc>
        <w:tc>
          <w:tcPr>
            <w:tcW w:w="992" w:type="dxa"/>
            <w:vAlign w:val="center"/>
          </w:tcPr>
          <w:p w14:paraId="370153CF">
            <w:pPr>
              <w:jc w:val="center"/>
              <w:rPr>
                <w:rFonts w:ascii="宋体" w:hAnsi="宋体"/>
                <w:szCs w:val="21"/>
              </w:rPr>
            </w:pPr>
          </w:p>
        </w:tc>
        <w:tc>
          <w:tcPr>
            <w:tcW w:w="1134" w:type="dxa"/>
            <w:vAlign w:val="center"/>
          </w:tcPr>
          <w:p w14:paraId="37F38ED1">
            <w:pPr>
              <w:jc w:val="center"/>
              <w:rPr>
                <w:rFonts w:ascii="宋体" w:hAnsi="宋体"/>
                <w:szCs w:val="21"/>
              </w:rPr>
            </w:pPr>
          </w:p>
        </w:tc>
        <w:tc>
          <w:tcPr>
            <w:tcW w:w="851" w:type="dxa"/>
            <w:vAlign w:val="center"/>
          </w:tcPr>
          <w:p w14:paraId="44DB839C">
            <w:pPr>
              <w:jc w:val="center"/>
              <w:rPr>
                <w:rFonts w:ascii="宋体" w:hAnsi="宋体"/>
                <w:szCs w:val="21"/>
              </w:rPr>
            </w:pPr>
          </w:p>
        </w:tc>
        <w:tc>
          <w:tcPr>
            <w:tcW w:w="850" w:type="dxa"/>
            <w:vAlign w:val="center"/>
          </w:tcPr>
          <w:p w14:paraId="688BFEB8">
            <w:pPr>
              <w:jc w:val="center"/>
              <w:rPr>
                <w:rFonts w:ascii="宋体" w:hAnsi="宋体"/>
                <w:szCs w:val="21"/>
              </w:rPr>
            </w:pPr>
          </w:p>
        </w:tc>
        <w:tc>
          <w:tcPr>
            <w:tcW w:w="1134" w:type="dxa"/>
            <w:vAlign w:val="center"/>
          </w:tcPr>
          <w:p w14:paraId="42E585C0">
            <w:pPr>
              <w:jc w:val="center"/>
              <w:rPr>
                <w:rFonts w:ascii="宋体" w:hAnsi="宋体"/>
                <w:szCs w:val="21"/>
              </w:rPr>
            </w:pPr>
          </w:p>
        </w:tc>
        <w:tc>
          <w:tcPr>
            <w:tcW w:w="1418" w:type="dxa"/>
            <w:vAlign w:val="center"/>
          </w:tcPr>
          <w:p w14:paraId="0803B203">
            <w:pPr>
              <w:jc w:val="center"/>
              <w:rPr>
                <w:rFonts w:ascii="宋体" w:hAnsi="宋体"/>
                <w:szCs w:val="21"/>
              </w:rPr>
            </w:pPr>
          </w:p>
        </w:tc>
        <w:tc>
          <w:tcPr>
            <w:tcW w:w="1701" w:type="dxa"/>
            <w:vAlign w:val="center"/>
          </w:tcPr>
          <w:p w14:paraId="32A62F08">
            <w:pPr>
              <w:jc w:val="center"/>
              <w:rPr>
                <w:rFonts w:ascii="宋体" w:hAnsi="宋体"/>
                <w:szCs w:val="21"/>
              </w:rPr>
            </w:pPr>
          </w:p>
        </w:tc>
      </w:tr>
      <w:tr w14:paraId="2FFD5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68" w:type="dxa"/>
          </w:tcPr>
          <w:p w14:paraId="2537BBA3">
            <w:pPr>
              <w:rPr>
                <w:rFonts w:ascii="宋体" w:hAnsi="宋体"/>
                <w:szCs w:val="21"/>
              </w:rPr>
            </w:pPr>
          </w:p>
        </w:tc>
        <w:tc>
          <w:tcPr>
            <w:tcW w:w="992" w:type="dxa"/>
            <w:vAlign w:val="center"/>
          </w:tcPr>
          <w:p w14:paraId="53FA8B7F">
            <w:pPr>
              <w:rPr>
                <w:rFonts w:ascii="宋体" w:hAnsi="宋体"/>
                <w:szCs w:val="21"/>
              </w:rPr>
            </w:pPr>
          </w:p>
        </w:tc>
        <w:tc>
          <w:tcPr>
            <w:tcW w:w="1134" w:type="dxa"/>
            <w:vAlign w:val="center"/>
          </w:tcPr>
          <w:p w14:paraId="59B0042F">
            <w:pPr>
              <w:jc w:val="center"/>
              <w:rPr>
                <w:rFonts w:ascii="宋体" w:hAnsi="宋体"/>
                <w:szCs w:val="21"/>
              </w:rPr>
            </w:pPr>
          </w:p>
        </w:tc>
        <w:tc>
          <w:tcPr>
            <w:tcW w:w="851" w:type="dxa"/>
            <w:vAlign w:val="center"/>
          </w:tcPr>
          <w:p w14:paraId="33D8A778">
            <w:pPr>
              <w:jc w:val="center"/>
              <w:rPr>
                <w:rFonts w:ascii="宋体" w:hAnsi="宋体"/>
                <w:szCs w:val="21"/>
              </w:rPr>
            </w:pPr>
          </w:p>
        </w:tc>
        <w:tc>
          <w:tcPr>
            <w:tcW w:w="850" w:type="dxa"/>
            <w:vAlign w:val="center"/>
          </w:tcPr>
          <w:p w14:paraId="35B28B3C">
            <w:pPr>
              <w:jc w:val="center"/>
              <w:rPr>
                <w:rFonts w:ascii="宋体" w:hAnsi="宋体"/>
                <w:szCs w:val="21"/>
              </w:rPr>
            </w:pPr>
          </w:p>
        </w:tc>
        <w:tc>
          <w:tcPr>
            <w:tcW w:w="1134" w:type="dxa"/>
            <w:vAlign w:val="center"/>
          </w:tcPr>
          <w:p w14:paraId="61ED183B">
            <w:pPr>
              <w:jc w:val="center"/>
              <w:rPr>
                <w:rFonts w:ascii="宋体" w:hAnsi="宋体"/>
                <w:szCs w:val="21"/>
              </w:rPr>
            </w:pPr>
          </w:p>
        </w:tc>
        <w:tc>
          <w:tcPr>
            <w:tcW w:w="1418" w:type="dxa"/>
            <w:vAlign w:val="center"/>
          </w:tcPr>
          <w:p w14:paraId="410F3A44">
            <w:pPr>
              <w:jc w:val="center"/>
              <w:rPr>
                <w:rFonts w:ascii="宋体" w:hAnsi="宋体"/>
                <w:szCs w:val="21"/>
              </w:rPr>
            </w:pPr>
          </w:p>
        </w:tc>
        <w:tc>
          <w:tcPr>
            <w:tcW w:w="1701" w:type="dxa"/>
            <w:vAlign w:val="center"/>
          </w:tcPr>
          <w:p w14:paraId="10C9ED21">
            <w:pPr>
              <w:jc w:val="center"/>
              <w:rPr>
                <w:rFonts w:ascii="宋体" w:hAnsi="宋体"/>
                <w:szCs w:val="21"/>
              </w:rPr>
            </w:pPr>
          </w:p>
        </w:tc>
      </w:tr>
      <w:tr w14:paraId="11CEB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68" w:type="dxa"/>
          </w:tcPr>
          <w:p w14:paraId="20B77981">
            <w:pPr>
              <w:rPr>
                <w:rFonts w:ascii="宋体" w:hAnsi="宋体"/>
                <w:szCs w:val="21"/>
              </w:rPr>
            </w:pPr>
          </w:p>
        </w:tc>
        <w:tc>
          <w:tcPr>
            <w:tcW w:w="992" w:type="dxa"/>
            <w:vAlign w:val="center"/>
          </w:tcPr>
          <w:p w14:paraId="1CAB9B8F">
            <w:pPr>
              <w:rPr>
                <w:rFonts w:ascii="宋体" w:hAnsi="宋体"/>
                <w:szCs w:val="21"/>
              </w:rPr>
            </w:pPr>
          </w:p>
        </w:tc>
        <w:tc>
          <w:tcPr>
            <w:tcW w:w="1134" w:type="dxa"/>
            <w:vAlign w:val="center"/>
          </w:tcPr>
          <w:p w14:paraId="5352F608">
            <w:pPr>
              <w:jc w:val="center"/>
              <w:rPr>
                <w:rFonts w:ascii="宋体" w:hAnsi="宋体"/>
                <w:szCs w:val="21"/>
              </w:rPr>
            </w:pPr>
          </w:p>
        </w:tc>
        <w:tc>
          <w:tcPr>
            <w:tcW w:w="851" w:type="dxa"/>
            <w:vAlign w:val="center"/>
          </w:tcPr>
          <w:p w14:paraId="4F4DCDF5">
            <w:pPr>
              <w:jc w:val="center"/>
              <w:rPr>
                <w:rFonts w:ascii="宋体" w:hAnsi="宋体"/>
                <w:szCs w:val="21"/>
              </w:rPr>
            </w:pPr>
          </w:p>
        </w:tc>
        <w:tc>
          <w:tcPr>
            <w:tcW w:w="850" w:type="dxa"/>
            <w:vAlign w:val="center"/>
          </w:tcPr>
          <w:p w14:paraId="06FA0103">
            <w:pPr>
              <w:jc w:val="center"/>
              <w:rPr>
                <w:rFonts w:ascii="宋体" w:hAnsi="宋体"/>
                <w:szCs w:val="21"/>
              </w:rPr>
            </w:pPr>
          </w:p>
        </w:tc>
        <w:tc>
          <w:tcPr>
            <w:tcW w:w="1134" w:type="dxa"/>
            <w:vAlign w:val="center"/>
          </w:tcPr>
          <w:p w14:paraId="278511E6">
            <w:pPr>
              <w:jc w:val="center"/>
              <w:rPr>
                <w:rFonts w:ascii="宋体" w:hAnsi="宋体"/>
                <w:szCs w:val="21"/>
              </w:rPr>
            </w:pPr>
          </w:p>
        </w:tc>
        <w:tc>
          <w:tcPr>
            <w:tcW w:w="1418" w:type="dxa"/>
            <w:vAlign w:val="center"/>
          </w:tcPr>
          <w:p w14:paraId="6D7147F9">
            <w:pPr>
              <w:jc w:val="center"/>
              <w:rPr>
                <w:rFonts w:ascii="宋体" w:hAnsi="宋体"/>
                <w:szCs w:val="21"/>
              </w:rPr>
            </w:pPr>
          </w:p>
        </w:tc>
        <w:tc>
          <w:tcPr>
            <w:tcW w:w="1701" w:type="dxa"/>
            <w:vAlign w:val="center"/>
          </w:tcPr>
          <w:p w14:paraId="4738D142">
            <w:pPr>
              <w:jc w:val="center"/>
              <w:rPr>
                <w:rFonts w:ascii="宋体" w:hAnsi="宋体"/>
                <w:szCs w:val="21"/>
              </w:rPr>
            </w:pPr>
          </w:p>
        </w:tc>
      </w:tr>
      <w:tr w14:paraId="3BFA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68" w:type="dxa"/>
          </w:tcPr>
          <w:p w14:paraId="5CB5999B">
            <w:pPr>
              <w:rPr>
                <w:rFonts w:ascii="宋体" w:hAnsi="宋体"/>
                <w:szCs w:val="21"/>
              </w:rPr>
            </w:pPr>
          </w:p>
        </w:tc>
        <w:tc>
          <w:tcPr>
            <w:tcW w:w="992" w:type="dxa"/>
            <w:vAlign w:val="center"/>
          </w:tcPr>
          <w:p w14:paraId="2D1EFC14">
            <w:pPr>
              <w:rPr>
                <w:rFonts w:ascii="宋体" w:hAnsi="宋体"/>
                <w:szCs w:val="21"/>
              </w:rPr>
            </w:pPr>
          </w:p>
        </w:tc>
        <w:tc>
          <w:tcPr>
            <w:tcW w:w="1134" w:type="dxa"/>
            <w:vAlign w:val="center"/>
          </w:tcPr>
          <w:p w14:paraId="1BA7A2F6">
            <w:pPr>
              <w:jc w:val="center"/>
              <w:rPr>
                <w:rFonts w:ascii="宋体" w:hAnsi="宋体"/>
                <w:szCs w:val="21"/>
              </w:rPr>
            </w:pPr>
          </w:p>
        </w:tc>
        <w:tc>
          <w:tcPr>
            <w:tcW w:w="851" w:type="dxa"/>
            <w:vAlign w:val="center"/>
          </w:tcPr>
          <w:p w14:paraId="058B234E">
            <w:pPr>
              <w:jc w:val="center"/>
              <w:rPr>
                <w:rFonts w:ascii="宋体" w:hAnsi="宋体"/>
                <w:szCs w:val="21"/>
              </w:rPr>
            </w:pPr>
          </w:p>
        </w:tc>
        <w:tc>
          <w:tcPr>
            <w:tcW w:w="850" w:type="dxa"/>
            <w:vAlign w:val="center"/>
          </w:tcPr>
          <w:p w14:paraId="1E2792C3">
            <w:pPr>
              <w:jc w:val="center"/>
              <w:rPr>
                <w:rFonts w:ascii="宋体" w:hAnsi="宋体"/>
                <w:szCs w:val="21"/>
              </w:rPr>
            </w:pPr>
          </w:p>
        </w:tc>
        <w:tc>
          <w:tcPr>
            <w:tcW w:w="1134" w:type="dxa"/>
            <w:vAlign w:val="center"/>
          </w:tcPr>
          <w:p w14:paraId="08DE1FC5">
            <w:pPr>
              <w:jc w:val="center"/>
              <w:rPr>
                <w:rFonts w:ascii="宋体" w:hAnsi="宋体"/>
                <w:szCs w:val="21"/>
              </w:rPr>
            </w:pPr>
          </w:p>
        </w:tc>
        <w:tc>
          <w:tcPr>
            <w:tcW w:w="1418" w:type="dxa"/>
            <w:vAlign w:val="center"/>
          </w:tcPr>
          <w:p w14:paraId="43158420">
            <w:pPr>
              <w:jc w:val="center"/>
              <w:rPr>
                <w:rFonts w:ascii="宋体" w:hAnsi="宋体"/>
                <w:szCs w:val="21"/>
              </w:rPr>
            </w:pPr>
          </w:p>
        </w:tc>
        <w:tc>
          <w:tcPr>
            <w:tcW w:w="1701" w:type="dxa"/>
            <w:vAlign w:val="center"/>
          </w:tcPr>
          <w:p w14:paraId="26B035F4">
            <w:pPr>
              <w:jc w:val="center"/>
              <w:rPr>
                <w:rFonts w:ascii="宋体" w:hAnsi="宋体"/>
                <w:szCs w:val="21"/>
              </w:rPr>
            </w:pPr>
          </w:p>
        </w:tc>
      </w:tr>
      <w:tr w14:paraId="65AC2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68" w:type="dxa"/>
          </w:tcPr>
          <w:p w14:paraId="71CA7DAB">
            <w:pPr>
              <w:rPr>
                <w:rFonts w:ascii="宋体" w:hAnsi="宋体"/>
                <w:szCs w:val="21"/>
              </w:rPr>
            </w:pPr>
          </w:p>
        </w:tc>
        <w:tc>
          <w:tcPr>
            <w:tcW w:w="992" w:type="dxa"/>
            <w:vAlign w:val="center"/>
          </w:tcPr>
          <w:p w14:paraId="00C308DB">
            <w:pPr>
              <w:rPr>
                <w:rFonts w:ascii="宋体" w:hAnsi="宋体"/>
                <w:szCs w:val="21"/>
              </w:rPr>
            </w:pPr>
          </w:p>
        </w:tc>
        <w:tc>
          <w:tcPr>
            <w:tcW w:w="1134" w:type="dxa"/>
            <w:vAlign w:val="center"/>
          </w:tcPr>
          <w:p w14:paraId="25B75B73">
            <w:pPr>
              <w:jc w:val="center"/>
              <w:rPr>
                <w:rFonts w:ascii="宋体" w:hAnsi="宋体"/>
                <w:szCs w:val="21"/>
              </w:rPr>
            </w:pPr>
          </w:p>
        </w:tc>
        <w:tc>
          <w:tcPr>
            <w:tcW w:w="851" w:type="dxa"/>
            <w:vAlign w:val="center"/>
          </w:tcPr>
          <w:p w14:paraId="3558D690">
            <w:pPr>
              <w:jc w:val="center"/>
              <w:rPr>
                <w:rFonts w:ascii="宋体" w:hAnsi="宋体"/>
                <w:szCs w:val="21"/>
              </w:rPr>
            </w:pPr>
          </w:p>
        </w:tc>
        <w:tc>
          <w:tcPr>
            <w:tcW w:w="850" w:type="dxa"/>
            <w:vAlign w:val="center"/>
          </w:tcPr>
          <w:p w14:paraId="38AEB48D">
            <w:pPr>
              <w:jc w:val="center"/>
              <w:rPr>
                <w:rFonts w:ascii="宋体" w:hAnsi="宋体"/>
                <w:szCs w:val="21"/>
              </w:rPr>
            </w:pPr>
          </w:p>
        </w:tc>
        <w:tc>
          <w:tcPr>
            <w:tcW w:w="1134" w:type="dxa"/>
            <w:vAlign w:val="center"/>
          </w:tcPr>
          <w:p w14:paraId="19427F03">
            <w:pPr>
              <w:jc w:val="center"/>
              <w:rPr>
                <w:rFonts w:ascii="宋体" w:hAnsi="宋体"/>
                <w:szCs w:val="21"/>
              </w:rPr>
            </w:pPr>
          </w:p>
        </w:tc>
        <w:tc>
          <w:tcPr>
            <w:tcW w:w="1418" w:type="dxa"/>
            <w:vAlign w:val="center"/>
          </w:tcPr>
          <w:p w14:paraId="44308017">
            <w:pPr>
              <w:jc w:val="center"/>
              <w:rPr>
                <w:rFonts w:ascii="宋体" w:hAnsi="宋体"/>
                <w:szCs w:val="21"/>
              </w:rPr>
            </w:pPr>
          </w:p>
        </w:tc>
        <w:tc>
          <w:tcPr>
            <w:tcW w:w="1701" w:type="dxa"/>
            <w:vAlign w:val="center"/>
          </w:tcPr>
          <w:p w14:paraId="577A06B7">
            <w:pPr>
              <w:jc w:val="center"/>
              <w:rPr>
                <w:rFonts w:ascii="宋体" w:hAnsi="宋体"/>
                <w:szCs w:val="21"/>
              </w:rPr>
            </w:pPr>
          </w:p>
        </w:tc>
      </w:tr>
      <w:tr w14:paraId="56826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68" w:type="dxa"/>
          </w:tcPr>
          <w:p w14:paraId="32D2B5F5">
            <w:pPr>
              <w:rPr>
                <w:rFonts w:ascii="宋体" w:hAnsi="宋体"/>
                <w:szCs w:val="21"/>
              </w:rPr>
            </w:pPr>
          </w:p>
        </w:tc>
        <w:tc>
          <w:tcPr>
            <w:tcW w:w="992" w:type="dxa"/>
            <w:vAlign w:val="center"/>
          </w:tcPr>
          <w:p w14:paraId="6917755E">
            <w:pPr>
              <w:rPr>
                <w:rFonts w:ascii="宋体" w:hAnsi="宋体"/>
                <w:szCs w:val="21"/>
              </w:rPr>
            </w:pPr>
          </w:p>
        </w:tc>
        <w:tc>
          <w:tcPr>
            <w:tcW w:w="1134" w:type="dxa"/>
            <w:vAlign w:val="center"/>
          </w:tcPr>
          <w:p w14:paraId="68FA5175">
            <w:pPr>
              <w:jc w:val="center"/>
              <w:rPr>
                <w:rFonts w:ascii="宋体" w:hAnsi="宋体"/>
                <w:szCs w:val="21"/>
              </w:rPr>
            </w:pPr>
          </w:p>
        </w:tc>
        <w:tc>
          <w:tcPr>
            <w:tcW w:w="851" w:type="dxa"/>
            <w:vAlign w:val="center"/>
          </w:tcPr>
          <w:p w14:paraId="791A1081">
            <w:pPr>
              <w:jc w:val="center"/>
              <w:rPr>
                <w:rFonts w:ascii="宋体" w:hAnsi="宋体"/>
                <w:szCs w:val="21"/>
              </w:rPr>
            </w:pPr>
          </w:p>
        </w:tc>
        <w:tc>
          <w:tcPr>
            <w:tcW w:w="850" w:type="dxa"/>
            <w:vAlign w:val="center"/>
          </w:tcPr>
          <w:p w14:paraId="0178A829">
            <w:pPr>
              <w:jc w:val="center"/>
              <w:rPr>
                <w:rFonts w:ascii="宋体" w:hAnsi="宋体"/>
                <w:szCs w:val="21"/>
              </w:rPr>
            </w:pPr>
          </w:p>
        </w:tc>
        <w:tc>
          <w:tcPr>
            <w:tcW w:w="1134" w:type="dxa"/>
            <w:vAlign w:val="center"/>
          </w:tcPr>
          <w:p w14:paraId="299F5CFA">
            <w:pPr>
              <w:jc w:val="center"/>
              <w:rPr>
                <w:rFonts w:ascii="宋体" w:hAnsi="宋体"/>
                <w:szCs w:val="21"/>
              </w:rPr>
            </w:pPr>
          </w:p>
        </w:tc>
        <w:tc>
          <w:tcPr>
            <w:tcW w:w="1418" w:type="dxa"/>
            <w:vAlign w:val="center"/>
          </w:tcPr>
          <w:p w14:paraId="7F0295EC">
            <w:pPr>
              <w:jc w:val="center"/>
              <w:rPr>
                <w:rFonts w:ascii="宋体" w:hAnsi="宋体"/>
                <w:szCs w:val="21"/>
              </w:rPr>
            </w:pPr>
          </w:p>
        </w:tc>
        <w:tc>
          <w:tcPr>
            <w:tcW w:w="1701" w:type="dxa"/>
            <w:vAlign w:val="center"/>
          </w:tcPr>
          <w:p w14:paraId="13DF7B78">
            <w:pPr>
              <w:jc w:val="center"/>
              <w:rPr>
                <w:rFonts w:ascii="宋体" w:hAnsi="宋体"/>
                <w:szCs w:val="21"/>
              </w:rPr>
            </w:pPr>
          </w:p>
        </w:tc>
      </w:tr>
      <w:tr w14:paraId="2C615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68" w:type="dxa"/>
          </w:tcPr>
          <w:p w14:paraId="18E738D9">
            <w:pPr>
              <w:rPr>
                <w:rFonts w:ascii="宋体" w:hAnsi="宋体"/>
                <w:szCs w:val="21"/>
              </w:rPr>
            </w:pPr>
          </w:p>
        </w:tc>
        <w:tc>
          <w:tcPr>
            <w:tcW w:w="992" w:type="dxa"/>
            <w:vAlign w:val="center"/>
          </w:tcPr>
          <w:p w14:paraId="2A10B212">
            <w:pPr>
              <w:rPr>
                <w:rFonts w:ascii="宋体" w:hAnsi="宋体"/>
                <w:szCs w:val="21"/>
              </w:rPr>
            </w:pPr>
          </w:p>
        </w:tc>
        <w:tc>
          <w:tcPr>
            <w:tcW w:w="1134" w:type="dxa"/>
            <w:vAlign w:val="center"/>
          </w:tcPr>
          <w:p w14:paraId="40D31BC4">
            <w:pPr>
              <w:jc w:val="center"/>
              <w:rPr>
                <w:rFonts w:ascii="宋体" w:hAnsi="宋体"/>
                <w:szCs w:val="21"/>
              </w:rPr>
            </w:pPr>
          </w:p>
        </w:tc>
        <w:tc>
          <w:tcPr>
            <w:tcW w:w="851" w:type="dxa"/>
            <w:vAlign w:val="center"/>
          </w:tcPr>
          <w:p w14:paraId="78C2E473">
            <w:pPr>
              <w:jc w:val="center"/>
              <w:rPr>
                <w:rFonts w:ascii="宋体" w:hAnsi="宋体"/>
                <w:szCs w:val="21"/>
              </w:rPr>
            </w:pPr>
          </w:p>
        </w:tc>
        <w:tc>
          <w:tcPr>
            <w:tcW w:w="850" w:type="dxa"/>
            <w:vAlign w:val="center"/>
          </w:tcPr>
          <w:p w14:paraId="18FCBB17">
            <w:pPr>
              <w:jc w:val="center"/>
              <w:rPr>
                <w:rFonts w:ascii="宋体" w:hAnsi="宋体"/>
                <w:szCs w:val="21"/>
              </w:rPr>
            </w:pPr>
          </w:p>
        </w:tc>
        <w:tc>
          <w:tcPr>
            <w:tcW w:w="1134" w:type="dxa"/>
            <w:vAlign w:val="center"/>
          </w:tcPr>
          <w:p w14:paraId="134962F5">
            <w:pPr>
              <w:jc w:val="center"/>
              <w:rPr>
                <w:rFonts w:ascii="宋体" w:hAnsi="宋体"/>
                <w:szCs w:val="21"/>
              </w:rPr>
            </w:pPr>
          </w:p>
        </w:tc>
        <w:tc>
          <w:tcPr>
            <w:tcW w:w="1418" w:type="dxa"/>
            <w:vAlign w:val="center"/>
          </w:tcPr>
          <w:p w14:paraId="0EC7AC8B">
            <w:pPr>
              <w:jc w:val="center"/>
              <w:rPr>
                <w:rFonts w:ascii="宋体" w:hAnsi="宋体"/>
                <w:szCs w:val="21"/>
              </w:rPr>
            </w:pPr>
          </w:p>
        </w:tc>
        <w:tc>
          <w:tcPr>
            <w:tcW w:w="1701" w:type="dxa"/>
            <w:vAlign w:val="center"/>
          </w:tcPr>
          <w:p w14:paraId="484A5BD4">
            <w:pPr>
              <w:jc w:val="center"/>
              <w:rPr>
                <w:rFonts w:ascii="宋体" w:hAnsi="宋体"/>
                <w:szCs w:val="21"/>
              </w:rPr>
            </w:pPr>
          </w:p>
        </w:tc>
      </w:tr>
      <w:tr w14:paraId="4668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68" w:type="dxa"/>
          </w:tcPr>
          <w:p w14:paraId="7AE96F98">
            <w:pPr>
              <w:rPr>
                <w:rFonts w:ascii="宋体" w:hAnsi="宋体"/>
                <w:szCs w:val="21"/>
              </w:rPr>
            </w:pPr>
          </w:p>
        </w:tc>
        <w:tc>
          <w:tcPr>
            <w:tcW w:w="992" w:type="dxa"/>
            <w:vAlign w:val="center"/>
          </w:tcPr>
          <w:p w14:paraId="745888AA">
            <w:pPr>
              <w:rPr>
                <w:rFonts w:ascii="宋体" w:hAnsi="宋体"/>
                <w:szCs w:val="21"/>
              </w:rPr>
            </w:pPr>
          </w:p>
        </w:tc>
        <w:tc>
          <w:tcPr>
            <w:tcW w:w="1134" w:type="dxa"/>
            <w:vAlign w:val="center"/>
          </w:tcPr>
          <w:p w14:paraId="2C7A7791">
            <w:pPr>
              <w:jc w:val="center"/>
              <w:rPr>
                <w:rFonts w:ascii="宋体" w:hAnsi="宋体"/>
                <w:szCs w:val="21"/>
              </w:rPr>
            </w:pPr>
          </w:p>
        </w:tc>
        <w:tc>
          <w:tcPr>
            <w:tcW w:w="851" w:type="dxa"/>
            <w:vAlign w:val="center"/>
          </w:tcPr>
          <w:p w14:paraId="1A41CE27">
            <w:pPr>
              <w:jc w:val="center"/>
              <w:rPr>
                <w:rFonts w:ascii="宋体" w:hAnsi="宋体"/>
                <w:szCs w:val="21"/>
              </w:rPr>
            </w:pPr>
          </w:p>
        </w:tc>
        <w:tc>
          <w:tcPr>
            <w:tcW w:w="850" w:type="dxa"/>
            <w:vAlign w:val="center"/>
          </w:tcPr>
          <w:p w14:paraId="7C7DAB2E">
            <w:pPr>
              <w:jc w:val="center"/>
              <w:rPr>
                <w:rFonts w:ascii="宋体" w:hAnsi="宋体"/>
                <w:szCs w:val="21"/>
              </w:rPr>
            </w:pPr>
          </w:p>
        </w:tc>
        <w:tc>
          <w:tcPr>
            <w:tcW w:w="1134" w:type="dxa"/>
            <w:vAlign w:val="center"/>
          </w:tcPr>
          <w:p w14:paraId="64D62746">
            <w:pPr>
              <w:jc w:val="center"/>
              <w:rPr>
                <w:rFonts w:ascii="宋体" w:hAnsi="宋体"/>
                <w:szCs w:val="21"/>
              </w:rPr>
            </w:pPr>
          </w:p>
        </w:tc>
        <w:tc>
          <w:tcPr>
            <w:tcW w:w="1418" w:type="dxa"/>
            <w:vAlign w:val="center"/>
          </w:tcPr>
          <w:p w14:paraId="69CA9929">
            <w:pPr>
              <w:jc w:val="center"/>
              <w:rPr>
                <w:rFonts w:ascii="宋体" w:hAnsi="宋体"/>
                <w:szCs w:val="21"/>
              </w:rPr>
            </w:pPr>
          </w:p>
        </w:tc>
        <w:tc>
          <w:tcPr>
            <w:tcW w:w="1701" w:type="dxa"/>
            <w:vAlign w:val="center"/>
          </w:tcPr>
          <w:p w14:paraId="4EC5BFAF">
            <w:pPr>
              <w:jc w:val="center"/>
              <w:rPr>
                <w:rFonts w:ascii="宋体" w:hAnsi="宋体"/>
                <w:szCs w:val="21"/>
              </w:rPr>
            </w:pPr>
          </w:p>
        </w:tc>
      </w:tr>
    </w:tbl>
    <w:p w14:paraId="619A1EBA">
      <w:pPr>
        <w:rPr>
          <w:rFonts w:ascii="宋体" w:hAnsi="宋体"/>
          <w:spacing w:val="14"/>
          <w:szCs w:val="21"/>
        </w:rPr>
      </w:pPr>
    </w:p>
    <w:p w14:paraId="7B7E04CC">
      <w:pPr>
        <w:spacing w:line="620" w:lineRule="exact"/>
        <w:rPr>
          <w:rFonts w:ascii="宋体" w:hAnsi="宋体" w:cs="仿宋"/>
          <w:b/>
          <w:szCs w:val="21"/>
        </w:rPr>
      </w:pPr>
      <w:r>
        <w:rPr>
          <w:rFonts w:hint="eastAsia" w:ascii="宋体" w:hAnsi="宋体" w:cs="仿宋"/>
          <w:b/>
          <w:szCs w:val="21"/>
        </w:rPr>
        <w:t>注</w:t>
      </w:r>
      <w:r>
        <w:rPr>
          <w:rFonts w:ascii="宋体" w:hAnsi="宋体" w:cs="仿宋"/>
          <w:b/>
          <w:szCs w:val="21"/>
        </w:rPr>
        <w:t>：</w:t>
      </w:r>
      <w:r>
        <w:rPr>
          <w:rFonts w:hint="eastAsia" w:ascii="宋体" w:hAnsi="宋体" w:cs="宋体"/>
          <w:b/>
          <w:kern w:val="0"/>
          <w:szCs w:val="21"/>
        </w:rPr>
        <w:t>本</w:t>
      </w:r>
      <w:r>
        <w:rPr>
          <w:rFonts w:ascii="宋体" w:hAnsi="宋体" w:cs="宋体"/>
          <w:b/>
          <w:kern w:val="0"/>
          <w:szCs w:val="21"/>
        </w:rPr>
        <w:t>表后</w:t>
      </w:r>
      <w:r>
        <w:rPr>
          <w:rFonts w:hint="eastAsia" w:ascii="宋体" w:hAnsi="宋体" w:cs="宋体"/>
          <w:b/>
          <w:kern w:val="0"/>
          <w:szCs w:val="21"/>
        </w:rPr>
        <w:t>附其</w:t>
      </w:r>
      <w:r>
        <w:rPr>
          <w:rFonts w:ascii="宋体" w:hAnsi="宋体" w:cs="宋体"/>
          <w:b/>
          <w:kern w:val="0"/>
          <w:szCs w:val="21"/>
        </w:rPr>
        <w:t>相</w:t>
      </w:r>
      <w:r>
        <w:rPr>
          <w:rFonts w:hint="eastAsia" w:ascii="宋体" w:hAnsi="宋体" w:cs="宋体"/>
          <w:b/>
          <w:kern w:val="0"/>
          <w:szCs w:val="21"/>
        </w:rPr>
        <w:t>关资格证书及社保证明（2024年1月1日以来不少于6个月）</w:t>
      </w:r>
    </w:p>
    <w:p w14:paraId="23B56E75">
      <w:pPr>
        <w:spacing w:line="620" w:lineRule="exact"/>
        <w:rPr>
          <w:rFonts w:ascii="宋体" w:hAnsi="宋体" w:cs="仿宋"/>
          <w:sz w:val="24"/>
          <w:szCs w:val="20"/>
        </w:rPr>
      </w:pPr>
    </w:p>
    <w:p w14:paraId="12765065">
      <w:pPr>
        <w:spacing w:line="620" w:lineRule="exact"/>
        <w:rPr>
          <w:rFonts w:ascii="宋体" w:hAnsi="宋体" w:cs="仿宋"/>
          <w:sz w:val="24"/>
          <w:szCs w:val="20"/>
        </w:rPr>
      </w:pPr>
    </w:p>
    <w:p w14:paraId="76C207A2">
      <w:pPr>
        <w:spacing w:line="620" w:lineRule="exact"/>
        <w:rPr>
          <w:rFonts w:ascii="宋体" w:hAnsi="宋体" w:cs="仿宋"/>
          <w:sz w:val="24"/>
          <w:szCs w:val="20"/>
        </w:rPr>
      </w:pPr>
    </w:p>
    <w:p w14:paraId="712C0747">
      <w:pPr>
        <w:spacing w:line="620" w:lineRule="exact"/>
        <w:rPr>
          <w:rFonts w:ascii="宋体" w:hAnsi="宋体" w:cs="仿宋"/>
          <w:sz w:val="24"/>
          <w:szCs w:val="20"/>
        </w:rPr>
      </w:pPr>
    </w:p>
    <w:p w14:paraId="483E968E">
      <w:pPr>
        <w:spacing w:line="620" w:lineRule="exact"/>
        <w:rPr>
          <w:rFonts w:ascii="宋体" w:hAnsi="宋体" w:cs="仿宋"/>
          <w:szCs w:val="21"/>
          <w:u w:val="single"/>
        </w:rPr>
      </w:pPr>
      <w:r>
        <w:rPr>
          <w:rFonts w:hint="eastAsia" w:ascii="宋体" w:hAnsi="宋体" w:cs="仿宋"/>
          <w:szCs w:val="21"/>
        </w:rPr>
        <w:t>投标人：</w:t>
      </w:r>
      <w:r>
        <w:rPr>
          <w:rFonts w:hint="eastAsia" w:ascii="宋体" w:hAnsi="宋体" w:cs="仿宋"/>
          <w:szCs w:val="21"/>
          <w:u w:val="single"/>
        </w:rPr>
        <w:t>（</w:t>
      </w:r>
      <w:r>
        <w:rPr>
          <w:rFonts w:hint="eastAsia" w:ascii="宋体" w:hAnsi="宋体" w:cs="仿宋"/>
          <w:kern w:val="0"/>
          <w:szCs w:val="21"/>
          <w:lang w:bidi="ar"/>
        </w:rPr>
        <w:t>盖章</w:t>
      </w:r>
      <w:r>
        <w:rPr>
          <w:rFonts w:hint="eastAsia" w:ascii="宋体" w:hAnsi="宋体" w:cs="仿宋"/>
          <w:szCs w:val="21"/>
          <w:u w:val="single"/>
        </w:rPr>
        <w:t xml:space="preserve">）          </w:t>
      </w:r>
    </w:p>
    <w:p w14:paraId="64335193">
      <w:pPr>
        <w:spacing w:line="620" w:lineRule="exact"/>
        <w:rPr>
          <w:rFonts w:ascii="宋体" w:hAnsi="宋体" w:cs="仿宋"/>
          <w:szCs w:val="21"/>
          <w:u w:val="single"/>
        </w:rPr>
      </w:pPr>
      <w:r>
        <w:rPr>
          <w:rFonts w:hint="eastAsia" w:ascii="宋体" w:hAnsi="宋体" w:cs="仿宋"/>
          <w:szCs w:val="21"/>
        </w:rPr>
        <w:t>法定代表人或其委托代理人：</w:t>
      </w:r>
      <w:r>
        <w:rPr>
          <w:rFonts w:hint="eastAsia" w:ascii="宋体" w:hAnsi="宋体" w:cs="仿宋"/>
          <w:szCs w:val="21"/>
          <w:u w:val="single"/>
        </w:rPr>
        <w:t xml:space="preserve">（签字或盖章）            </w:t>
      </w:r>
    </w:p>
    <w:p w14:paraId="71AC4955">
      <w:pPr>
        <w:spacing w:line="620" w:lineRule="exact"/>
        <w:rPr>
          <w:rFonts w:ascii="宋体" w:hAnsi="宋体" w:cs="仿宋"/>
          <w:szCs w:val="21"/>
        </w:rPr>
      </w:pPr>
      <w:r>
        <w:rPr>
          <w:rFonts w:hint="eastAsia" w:ascii="宋体" w:hAnsi="宋体" w:cs="仿宋"/>
          <w:szCs w:val="21"/>
        </w:rPr>
        <w:t>日期：</w:t>
      </w:r>
      <w:r>
        <w:rPr>
          <w:rFonts w:hint="eastAsia" w:ascii="宋体" w:hAnsi="宋体" w:cs="仿宋"/>
          <w:szCs w:val="21"/>
          <w:u w:val="single"/>
        </w:rPr>
        <w:tab/>
      </w:r>
      <w:r>
        <w:rPr>
          <w:rFonts w:ascii="宋体" w:hAnsi="宋体" w:cs="仿宋"/>
          <w:szCs w:val="21"/>
          <w:u w:val="single"/>
        </w:rPr>
        <w:t xml:space="preserve">    </w:t>
      </w:r>
      <w:r>
        <w:rPr>
          <w:rFonts w:hint="eastAsia" w:ascii="宋体" w:hAnsi="宋体" w:cs="仿宋"/>
          <w:szCs w:val="21"/>
        </w:rPr>
        <w:t>年</w:t>
      </w:r>
      <w:r>
        <w:rPr>
          <w:rFonts w:hint="eastAsia" w:ascii="宋体" w:hAnsi="宋体" w:cs="仿宋"/>
          <w:szCs w:val="21"/>
          <w:u w:val="single"/>
        </w:rPr>
        <w:tab/>
      </w:r>
      <w:r>
        <w:rPr>
          <w:rFonts w:ascii="宋体" w:hAnsi="宋体" w:cs="仿宋"/>
          <w:szCs w:val="21"/>
          <w:u w:val="single"/>
        </w:rPr>
        <w:t xml:space="preserve"> </w:t>
      </w:r>
      <w:r>
        <w:rPr>
          <w:rFonts w:hint="eastAsia" w:ascii="宋体" w:hAnsi="宋体" w:cs="仿宋"/>
          <w:szCs w:val="21"/>
        </w:rPr>
        <w:t>月</w:t>
      </w:r>
      <w:r>
        <w:rPr>
          <w:rFonts w:hint="eastAsia" w:ascii="宋体" w:hAnsi="宋体" w:cs="仿宋"/>
          <w:szCs w:val="21"/>
          <w:u w:val="single"/>
        </w:rPr>
        <w:tab/>
      </w:r>
      <w:r>
        <w:rPr>
          <w:rFonts w:ascii="宋体" w:hAnsi="宋体" w:cs="仿宋"/>
          <w:szCs w:val="21"/>
          <w:u w:val="single"/>
        </w:rPr>
        <w:t xml:space="preserve">  </w:t>
      </w:r>
      <w:r>
        <w:rPr>
          <w:rFonts w:hint="eastAsia" w:ascii="宋体" w:hAnsi="宋体" w:cs="仿宋"/>
          <w:szCs w:val="21"/>
        </w:rPr>
        <w:t>日</w:t>
      </w:r>
    </w:p>
    <w:p w14:paraId="5B4CBB9C">
      <w:pPr>
        <w:widowControl/>
        <w:jc w:val="left"/>
        <w:rPr>
          <w:rFonts w:ascii="宋体" w:hAnsi="宋体" w:cs="宋体"/>
          <w:b/>
          <w:sz w:val="32"/>
          <w:szCs w:val="32"/>
        </w:rPr>
      </w:pPr>
    </w:p>
    <w:p w14:paraId="2B15DCC5">
      <w:pPr>
        <w:pStyle w:val="32"/>
        <w:ind w:firstLine="883"/>
      </w:pPr>
    </w:p>
    <w:p w14:paraId="01F53354">
      <w:pPr>
        <w:pStyle w:val="32"/>
        <w:ind w:firstLine="883"/>
      </w:pPr>
    </w:p>
    <w:p w14:paraId="6997D5E3">
      <w:pPr>
        <w:pStyle w:val="58"/>
        <w:ind w:firstLine="420"/>
      </w:pPr>
    </w:p>
    <w:p w14:paraId="4F8F1972"/>
    <w:p w14:paraId="183E4F75">
      <w:pPr>
        <w:spacing w:line="620" w:lineRule="exact"/>
        <w:rPr>
          <w:rFonts w:ascii="宋体" w:hAnsi="宋体" w:cs="仿宋"/>
          <w:sz w:val="24"/>
          <w:szCs w:val="20"/>
        </w:rPr>
      </w:pPr>
    </w:p>
    <w:p w14:paraId="50B63B80">
      <w:pPr>
        <w:jc w:val="center"/>
        <w:rPr>
          <w:rFonts w:ascii="宋体" w:hAnsi="宋体"/>
          <w:b/>
          <w:sz w:val="24"/>
        </w:rPr>
      </w:pPr>
      <w:r>
        <w:rPr>
          <w:rFonts w:hint="eastAsia" w:ascii="宋体" w:hAnsi="宋体"/>
          <w:b/>
          <w:sz w:val="24"/>
        </w:rPr>
        <w:t>项目负责人简历表</w:t>
      </w:r>
    </w:p>
    <w:tbl>
      <w:tblPr>
        <w:tblStyle w:val="33"/>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670"/>
        <w:gridCol w:w="1238"/>
        <w:gridCol w:w="653"/>
        <w:gridCol w:w="778"/>
        <w:gridCol w:w="1744"/>
        <w:gridCol w:w="1436"/>
        <w:gridCol w:w="1716"/>
      </w:tblGrid>
      <w:tr w14:paraId="0FDA3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221" w:type="dxa"/>
            <w:tcBorders>
              <w:top w:val="single" w:color="auto" w:sz="4" w:space="0"/>
              <w:left w:val="single" w:color="auto" w:sz="4" w:space="0"/>
              <w:bottom w:val="single" w:color="auto" w:sz="4" w:space="0"/>
              <w:right w:val="single" w:color="auto" w:sz="4" w:space="0"/>
            </w:tcBorders>
            <w:vAlign w:val="center"/>
          </w:tcPr>
          <w:p w14:paraId="0EDF2734">
            <w:pPr>
              <w:jc w:val="center"/>
              <w:rPr>
                <w:rFonts w:ascii="宋体" w:hAnsi="宋体"/>
                <w:szCs w:val="21"/>
              </w:rPr>
            </w:pPr>
            <w:r>
              <w:rPr>
                <w:rFonts w:hint="eastAsia" w:ascii="宋体" w:hAnsi="宋体"/>
                <w:szCs w:val="21"/>
              </w:rPr>
              <w:t>姓名</w:t>
            </w:r>
          </w:p>
        </w:tc>
        <w:tc>
          <w:tcPr>
            <w:tcW w:w="1908" w:type="dxa"/>
            <w:gridSpan w:val="2"/>
            <w:tcBorders>
              <w:top w:val="single" w:color="auto" w:sz="4" w:space="0"/>
              <w:left w:val="single" w:color="auto" w:sz="4" w:space="0"/>
              <w:bottom w:val="single" w:color="auto" w:sz="4" w:space="0"/>
              <w:right w:val="single" w:color="auto" w:sz="4" w:space="0"/>
            </w:tcBorders>
            <w:vAlign w:val="center"/>
          </w:tcPr>
          <w:p w14:paraId="074EBDAF">
            <w:pPr>
              <w:jc w:val="center"/>
              <w:rPr>
                <w:rFonts w:ascii="宋体" w:hAnsi="宋体"/>
                <w:szCs w:val="21"/>
              </w:rPr>
            </w:pPr>
          </w:p>
        </w:tc>
        <w:tc>
          <w:tcPr>
            <w:tcW w:w="1431" w:type="dxa"/>
            <w:gridSpan w:val="2"/>
            <w:tcBorders>
              <w:top w:val="single" w:color="auto" w:sz="4" w:space="0"/>
              <w:left w:val="single" w:color="auto" w:sz="4" w:space="0"/>
              <w:bottom w:val="single" w:color="auto" w:sz="4" w:space="0"/>
              <w:right w:val="single" w:color="auto" w:sz="4" w:space="0"/>
            </w:tcBorders>
            <w:vAlign w:val="center"/>
          </w:tcPr>
          <w:p w14:paraId="6E4310A1">
            <w:pPr>
              <w:jc w:val="center"/>
              <w:rPr>
                <w:rFonts w:ascii="宋体" w:hAnsi="宋体"/>
                <w:szCs w:val="21"/>
              </w:rPr>
            </w:pPr>
            <w:r>
              <w:rPr>
                <w:rFonts w:hint="eastAsia" w:ascii="宋体" w:hAnsi="宋体"/>
                <w:szCs w:val="21"/>
              </w:rPr>
              <w:t>性别</w:t>
            </w:r>
          </w:p>
        </w:tc>
        <w:tc>
          <w:tcPr>
            <w:tcW w:w="1744" w:type="dxa"/>
            <w:tcBorders>
              <w:top w:val="single" w:color="auto" w:sz="4" w:space="0"/>
              <w:left w:val="single" w:color="auto" w:sz="4" w:space="0"/>
              <w:bottom w:val="single" w:color="auto" w:sz="4" w:space="0"/>
              <w:right w:val="single" w:color="auto" w:sz="4" w:space="0"/>
            </w:tcBorders>
            <w:vAlign w:val="center"/>
          </w:tcPr>
          <w:p w14:paraId="60222923">
            <w:pPr>
              <w:rPr>
                <w:rFonts w:ascii="宋体" w:hAnsi="宋体"/>
                <w:szCs w:val="21"/>
              </w:rPr>
            </w:pPr>
          </w:p>
        </w:tc>
        <w:tc>
          <w:tcPr>
            <w:tcW w:w="1436" w:type="dxa"/>
            <w:tcBorders>
              <w:top w:val="single" w:color="auto" w:sz="4" w:space="0"/>
              <w:left w:val="single" w:color="auto" w:sz="4" w:space="0"/>
              <w:bottom w:val="single" w:color="auto" w:sz="4" w:space="0"/>
              <w:right w:val="single" w:color="auto" w:sz="4" w:space="0"/>
            </w:tcBorders>
            <w:vAlign w:val="center"/>
          </w:tcPr>
          <w:p w14:paraId="58863825">
            <w:pPr>
              <w:jc w:val="center"/>
              <w:rPr>
                <w:rFonts w:ascii="宋体" w:hAnsi="宋体"/>
                <w:szCs w:val="21"/>
              </w:rPr>
            </w:pPr>
            <w:r>
              <w:rPr>
                <w:rFonts w:hint="eastAsia" w:ascii="宋体" w:hAnsi="宋体"/>
                <w:szCs w:val="21"/>
              </w:rPr>
              <w:t>年龄</w:t>
            </w:r>
          </w:p>
        </w:tc>
        <w:tc>
          <w:tcPr>
            <w:tcW w:w="1716" w:type="dxa"/>
            <w:tcBorders>
              <w:top w:val="single" w:color="auto" w:sz="4" w:space="0"/>
              <w:left w:val="single" w:color="auto" w:sz="4" w:space="0"/>
              <w:bottom w:val="single" w:color="auto" w:sz="4" w:space="0"/>
              <w:right w:val="single" w:color="auto" w:sz="4" w:space="0"/>
            </w:tcBorders>
          </w:tcPr>
          <w:p w14:paraId="19977C0B">
            <w:pPr>
              <w:rPr>
                <w:rFonts w:ascii="宋体" w:hAnsi="宋体"/>
                <w:szCs w:val="21"/>
              </w:rPr>
            </w:pPr>
          </w:p>
        </w:tc>
      </w:tr>
      <w:tr w14:paraId="5F161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221" w:type="dxa"/>
            <w:tcBorders>
              <w:top w:val="single" w:color="auto" w:sz="4" w:space="0"/>
              <w:left w:val="single" w:color="auto" w:sz="4" w:space="0"/>
              <w:bottom w:val="single" w:color="auto" w:sz="4" w:space="0"/>
              <w:right w:val="single" w:color="auto" w:sz="4" w:space="0"/>
            </w:tcBorders>
            <w:vAlign w:val="center"/>
          </w:tcPr>
          <w:p w14:paraId="0A37C935">
            <w:pPr>
              <w:jc w:val="center"/>
              <w:rPr>
                <w:rFonts w:ascii="宋体" w:hAnsi="宋体"/>
                <w:szCs w:val="21"/>
              </w:rPr>
            </w:pPr>
            <w:r>
              <w:rPr>
                <w:rFonts w:hint="eastAsia" w:ascii="宋体" w:hAnsi="宋体"/>
                <w:szCs w:val="21"/>
              </w:rPr>
              <w:t>职务</w:t>
            </w:r>
          </w:p>
        </w:tc>
        <w:tc>
          <w:tcPr>
            <w:tcW w:w="1908" w:type="dxa"/>
            <w:gridSpan w:val="2"/>
            <w:tcBorders>
              <w:top w:val="single" w:color="auto" w:sz="4" w:space="0"/>
              <w:left w:val="single" w:color="auto" w:sz="4" w:space="0"/>
              <w:bottom w:val="single" w:color="auto" w:sz="4" w:space="0"/>
              <w:right w:val="single" w:color="auto" w:sz="4" w:space="0"/>
            </w:tcBorders>
            <w:vAlign w:val="center"/>
          </w:tcPr>
          <w:p w14:paraId="2AD6C0FA">
            <w:pPr>
              <w:jc w:val="center"/>
              <w:rPr>
                <w:rFonts w:ascii="宋体" w:hAnsi="宋体"/>
                <w:szCs w:val="21"/>
              </w:rPr>
            </w:pPr>
          </w:p>
        </w:tc>
        <w:tc>
          <w:tcPr>
            <w:tcW w:w="1431" w:type="dxa"/>
            <w:gridSpan w:val="2"/>
            <w:tcBorders>
              <w:top w:val="single" w:color="auto" w:sz="4" w:space="0"/>
              <w:left w:val="single" w:color="auto" w:sz="4" w:space="0"/>
              <w:bottom w:val="single" w:color="auto" w:sz="4" w:space="0"/>
              <w:right w:val="single" w:color="auto" w:sz="4" w:space="0"/>
            </w:tcBorders>
            <w:vAlign w:val="center"/>
          </w:tcPr>
          <w:p w14:paraId="570862BB">
            <w:pPr>
              <w:jc w:val="center"/>
              <w:rPr>
                <w:rFonts w:ascii="宋体" w:hAnsi="宋体"/>
                <w:szCs w:val="21"/>
              </w:rPr>
            </w:pPr>
            <w:r>
              <w:rPr>
                <w:rFonts w:hint="eastAsia" w:ascii="宋体" w:hAnsi="宋体"/>
                <w:szCs w:val="21"/>
              </w:rPr>
              <w:t>职称</w:t>
            </w:r>
          </w:p>
        </w:tc>
        <w:tc>
          <w:tcPr>
            <w:tcW w:w="1744" w:type="dxa"/>
            <w:tcBorders>
              <w:top w:val="single" w:color="auto" w:sz="4" w:space="0"/>
              <w:left w:val="single" w:color="auto" w:sz="4" w:space="0"/>
              <w:bottom w:val="single" w:color="auto" w:sz="4" w:space="0"/>
              <w:right w:val="single" w:color="auto" w:sz="4" w:space="0"/>
            </w:tcBorders>
            <w:vAlign w:val="center"/>
          </w:tcPr>
          <w:p w14:paraId="261E5783">
            <w:pPr>
              <w:rPr>
                <w:rFonts w:ascii="宋体" w:hAnsi="宋体"/>
                <w:szCs w:val="21"/>
              </w:rPr>
            </w:pPr>
          </w:p>
        </w:tc>
        <w:tc>
          <w:tcPr>
            <w:tcW w:w="1436" w:type="dxa"/>
            <w:tcBorders>
              <w:top w:val="single" w:color="auto" w:sz="4" w:space="0"/>
              <w:left w:val="single" w:color="auto" w:sz="4" w:space="0"/>
              <w:bottom w:val="single" w:color="auto" w:sz="4" w:space="0"/>
              <w:right w:val="single" w:color="auto" w:sz="4" w:space="0"/>
            </w:tcBorders>
            <w:vAlign w:val="center"/>
          </w:tcPr>
          <w:p w14:paraId="52680788">
            <w:pPr>
              <w:jc w:val="center"/>
              <w:rPr>
                <w:rFonts w:ascii="宋体" w:hAnsi="宋体"/>
                <w:szCs w:val="21"/>
              </w:rPr>
            </w:pPr>
            <w:r>
              <w:rPr>
                <w:rFonts w:hint="eastAsia" w:ascii="宋体" w:hAnsi="宋体"/>
                <w:szCs w:val="21"/>
              </w:rPr>
              <w:t>学历</w:t>
            </w:r>
          </w:p>
        </w:tc>
        <w:tc>
          <w:tcPr>
            <w:tcW w:w="1716" w:type="dxa"/>
            <w:tcBorders>
              <w:top w:val="single" w:color="auto" w:sz="4" w:space="0"/>
              <w:left w:val="single" w:color="auto" w:sz="4" w:space="0"/>
              <w:bottom w:val="single" w:color="auto" w:sz="4" w:space="0"/>
              <w:right w:val="single" w:color="auto" w:sz="4" w:space="0"/>
            </w:tcBorders>
          </w:tcPr>
          <w:p w14:paraId="4676B05A">
            <w:pPr>
              <w:rPr>
                <w:rFonts w:ascii="宋体" w:hAnsi="宋体"/>
                <w:szCs w:val="21"/>
              </w:rPr>
            </w:pPr>
          </w:p>
        </w:tc>
      </w:tr>
      <w:tr w14:paraId="58548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3129" w:type="dxa"/>
            <w:gridSpan w:val="3"/>
            <w:tcBorders>
              <w:top w:val="single" w:color="auto" w:sz="4" w:space="0"/>
              <w:left w:val="single" w:color="auto" w:sz="4" w:space="0"/>
              <w:bottom w:val="single" w:color="auto" w:sz="4" w:space="0"/>
              <w:right w:val="single" w:color="auto" w:sz="4" w:space="0"/>
            </w:tcBorders>
            <w:vAlign w:val="center"/>
          </w:tcPr>
          <w:p w14:paraId="699BDEF5">
            <w:pPr>
              <w:jc w:val="center"/>
              <w:rPr>
                <w:rFonts w:ascii="宋体" w:hAnsi="宋体"/>
                <w:szCs w:val="21"/>
              </w:rPr>
            </w:pPr>
            <w:r>
              <w:rPr>
                <w:rFonts w:hint="eastAsia" w:ascii="宋体" w:hAnsi="宋体"/>
                <w:szCs w:val="21"/>
              </w:rPr>
              <w:t>参加工作时间</w:t>
            </w:r>
          </w:p>
        </w:tc>
        <w:tc>
          <w:tcPr>
            <w:tcW w:w="6327" w:type="dxa"/>
            <w:gridSpan w:val="5"/>
            <w:tcBorders>
              <w:top w:val="single" w:color="auto" w:sz="4" w:space="0"/>
              <w:left w:val="single" w:color="auto" w:sz="4" w:space="0"/>
              <w:bottom w:val="single" w:color="auto" w:sz="4" w:space="0"/>
              <w:right w:val="single" w:color="auto" w:sz="4" w:space="0"/>
            </w:tcBorders>
            <w:vAlign w:val="center"/>
          </w:tcPr>
          <w:p w14:paraId="00AF0243">
            <w:pPr>
              <w:rPr>
                <w:rFonts w:ascii="宋体" w:hAnsi="宋体"/>
                <w:szCs w:val="21"/>
              </w:rPr>
            </w:pPr>
          </w:p>
        </w:tc>
      </w:tr>
      <w:tr w14:paraId="0E37F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9456" w:type="dxa"/>
            <w:gridSpan w:val="8"/>
            <w:tcBorders>
              <w:top w:val="single" w:color="auto" w:sz="4" w:space="0"/>
              <w:left w:val="single" w:color="auto" w:sz="4" w:space="0"/>
              <w:bottom w:val="single" w:color="auto" w:sz="4" w:space="0"/>
              <w:right w:val="single" w:color="auto" w:sz="4" w:space="0"/>
            </w:tcBorders>
            <w:vAlign w:val="center"/>
          </w:tcPr>
          <w:p w14:paraId="667390DE">
            <w:pPr>
              <w:jc w:val="center"/>
              <w:rPr>
                <w:rFonts w:ascii="宋体" w:hAnsi="宋体"/>
                <w:szCs w:val="21"/>
              </w:rPr>
            </w:pPr>
            <w:r>
              <w:rPr>
                <w:rFonts w:hint="eastAsia" w:ascii="宋体" w:hAnsi="宋体"/>
                <w:szCs w:val="21"/>
              </w:rPr>
              <w:t>已完成项目情况</w:t>
            </w:r>
          </w:p>
        </w:tc>
      </w:tr>
      <w:tr w14:paraId="1A6EE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1891" w:type="dxa"/>
            <w:gridSpan w:val="2"/>
            <w:tcBorders>
              <w:top w:val="single" w:color="auto" w:sz="4" w:space="0"/>
              <w:left w:val="single" w:color="auto" w:sz="4" w:space="0"/>
              <w:bottom w:val="single" w:color="auto" w:sz="4" w:space="0"/>
              <w:right w:val="single" w:color="auto" w:sz="4" w:space="0"/>
            </w:tcBorders>
            <w:vAlign w:val="center"/>
          </w:tcPr>
          <w:p w14:paraId="2E124D5A">
            <w:pPr>
              <w:jc w:val="center"/>
              <w:rPr>
                <w:rFonts w:ascii="宋体" w:hAnsi="宋体"/>
                <w:szCs w:val="21"/>
              </w:rPr>
            </w:pPr>
            <w:r>
              <w:rPr>
                <w:rFonts w:hint="eastAsia" w:ascii="宋体" w:hAnsi="宋体"/>
                <w:szCs w:val="21"/>
              </w:rPr>
              <w:t>采购单位</w:t>
            </w:r>
          </w:p>
        </w:tc>
        <w:tc>
          <w:tcPr>
            <w:tcW w:w="1891" w:type="dxa"/>
            <w:gridSpan w:val="2"/>
            <w:tcBorders>
              <w:top w:val="single" w:color="auto" w:sz="4" w:space="0"/>
              <w:left w:val="single" w:color="auto" w:sz="4" w:space="0"/>
              <w:bottom w:val="single" w:color="auto" w:sz="4" w:space="0"/>
              <w:right w:val="single" w:color="auto" w:sz="4" w:space="0"/>
            </w:tcBorders>
            <w:vAlign w:val="center"/>
          </w:tcPr>
          <w:p w14:paraId="3F9CDC41">
            <w:pPr>
              <w:jc w:val="center"/>
              <w:rPr>
                <w:rFonts w:ascii="宋体" w:hAnsi="宋体"/>
                <w:szCs w:val="21"/>
              </w:rPr>
            </w:pPr>
            <w:r>
              <w:rPr>
                <w:rFonts w:hint="eastAsia" w:ascii="宋体" w:hAnsi="宋体"/>
                <w:szCs w:val="21"/>
              </w:rPr>
              <w:t>项目名称</w:t>
            </w:r>
          </w:p>
        </w:tc>
        <w:tc>
          <w:tcPr>
            <w:tcW w:w="3958" w:type="dxa"/>
            <w:gridSpan w:val="3"/>
            <w:tcBorders>
              <w:top w:val="single" w:color="auto" w:sz="4" w:space="0"/>
              <w:left w:val="single" w:color="auto" w:sz="4" w:space="0"/>
              <w:bottom w:val="single" w:color="auto" w:sz="4" w:space="0"/>
              <w:right w:val="single" w:color="auto" w:sz="4" w:space="0"/>
            </w:tcBorders>
            <w:vAlign w:val="center"/>
          </w:tcPr>
          <w:p w14:paraId="7E4F28A3">
            <w:pPr>
              <w:jc w:val="center"/>
              <w:rPr>
                <w:rFonts w:ascii="宋体" w:hAnsi="宋体"/>
                <w:szCs w:val="21"/>
              </w:rPr>
            </w:pPr>
            <w:r>
              <w:rPr>
                <w:rFonts w:hint="eastAsia" w:ascii="宋体" w:hAnsi="宋体"/>
                <w:szCs w:val="21"/>
              </w:rPr>
              <w:t>项目主要概况</w:t>
            </w:r>
          </w:p>
        </w:tc>
        <w:tc>
          <w:tcPr>
            <w:tcW w:w="1716" w:type="dxa"/>
            <w:tcBorders>
              <w:top w:val="single" w:color="auto" w:sz="4" w:space="0"/>
              <w:left w:val="single" w:color="auto" w:sz="4" w:space="0"/>
              <w:bottom w:val="single" w:color="auto" w:sz="4" w:space="0"/>
              <w:right w:val="single" w:color="auto" w:sz="4" w:space="0"/>
            </w:tcBorders>
            <w:vAlign w:val="center"/>
          </w:tcPr>
          <w:p w14:paraId="0FDDA295">
            <w:pPr>
              <w:jc w:val="center"/>
              <w:rPr>
                <w:rFonts w:ascii="宋体" w:hAnsi="宋体"/>
                <w:szCs w:val="21"/>
              </w:rPr>
            </w:pPr>
            <w:r>
              <w:rPr>
                <w:rFonts w:hint="eastAsia" w:ascii="宋体" w:hAnsi="宋体"/>
                <w:szCs w:val="21"/>
              </w:rPr>
              <w:t>服务期限</w:t>
            </w:r>
          </w:p>
        </w:tc>
      </w:tr>
      <w:tr w14:paraId="58DE4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891" w:type="dxa"/>
            <w:gridSpan w:val="2"/>
            <w:tcBorders>
              <w:top w:val="single" w:color="auto" w:sz="4" w:space="0"/>
              <w:left w:val="single" w:color="auto" w:sz="4" w:space="0"/>
              <w:bottom w:val="single" w:color="auto" w:sz="4" w:space="0"/>
              <w:right w:val="single" w:color="auto" w:sz="4" w:space="0"/>
            </w:tcBorders>
          </w:tcPr>
          <w:p w14:paraId="6E4DC139">
            <w:pPr>
              <w:rPr>
                <w:rFonts w:ascii="宋体" w:hAnsi="宋体"/>
                <w:szCs w:val="21"/>
              </w:rPr>
            </w:pPr>
          </w:p>
        </w:tc>
        <w:tc>
          <w:tcPr>
            <w:tcW w:w="1891" w:type="dxa"/>
            <w:gridSpan w:val="2"/>
            <w:tcBorders>
              <w:top w:val="single" w:color="auto" w:sz="4" w:space="0"/>
              <w:left w:val="single" w:color="auto" w:sz="4" w:space="0"/>
              <w:bottom w:val="single" w:color="auto" w:sz="4" w:space="0"/>
              <w:right w:val="single" w:color="auto" w:sz="4" w:space="0"/>
            </w:tcBorders>
          </w:tcPr>
          <w:p w14:paraId="3F2B09FC">
            <w:pPr>
              <w:rPr>
                <w:rFonts w:ascii="宋体" w:hAnsi="宋体"/>
                <w:szCs w:val="21"/>
              </w:rPr>
            </w:pPr>
          </w:p>
        </w:tc>
        <w:tc>
          <w:tcPr>
            <w:tcW w:w="3958" w:type="dxa"/>
            <w:gridSpan w:val="3"/>
            <w:tcBorders>
              <w:top w:val="single" w:color="auto" w:sz="4" w:space="0"/>
              <w:left w:val="single" w:color="auto" w:sz="4" w:space="0"/>
              <w:bottom w:val="single" w:color="auto" w:sz="4" w:space="0"/>
              <w:right w:val="single" w:color="auto" w:sz="4" w:space="0"/>
            </w:tcBorders>
          </w:tcPr>
          <w:p w14:paraId="03318973">
            <w:pPr>
              <w:rPr>
                <w:rFonts w:ascii="宋体" w:hAnsi="宋体"/>
                <w:szCs w:val="21"/>
              </w:rPr>
            </w:pPr>
          </w:p>
        </w:tc>
        <w:tc>
          <w:tcPr>
            <w:tcW w:w="1716" w:type="dxa"/>
            <w:tcBorders>
              <w:top w:val="single" w:color="auto" w:sz="4" w:space="0"/>
              <w:left w:val="single" w:color="auto" w:sz="4" w:space="0"/>
              <w:bottom w:val="single" w:color="auto" w:sz="4" w:space="0"/>
              <w:right w:val="single" w:color="auto" w:sz="4" w:space="0"/>
            </w:tcBorders>
          </w:tcPr>
          <w:p w14:paraId="76C0242E">
            <w:pPr>
              <w:rPr>
                <w:rFonts w:ascii="宋体" w:hAnsi="宋体"/>
                <w:szCs w:val="21"/>
              </w:rPr>
            </w:pPr>
          </w:p>
        </w:tc>
      </w:tr>
      <w:tr w14:paraId="0185E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891" w:type="dxa"/>
            <w:gridSpan w:val="2"/>
            <w:tcBorders>
              <w:top w:val="single" w:color="auto" w:sz="4" w:space="0"/>
              <w:left w:val="single" w:color="auto" w:sz="4" w:space="0"/>
              <w:bottom w:val="single" w:color="auto" w:sz="4" w:space="0"/>
              <w:right w:val="single" w:color="auto" w:sz="4" w:space="0"/>
            </w:tcBorders>
          </w:tcPr>
          <w:p w14:paraId="56DC6EB2">
            <w:pPr>
              <w:rPr>
                <w:rFonts w:ascii="宋体" w:hAnsi="宋体"/>
                <w:szCs w:val="21"/>
              </w:rPr>
            </w:pPr>
          </w:p>
        </w:tc>
        <w:tc>
          <w:tcPr>
            <w:tcW w:w="1891" w:type="dxa"/>
            <w:gridSpan w:val="2"/>
            <w:tcBorders>
              <w:top w:val="single" w:color="auto" w:sz="4" w:space="0"/>
              <w:left w:val="single" w:color="auto" w:sz="4" w:space="0"/>
              <w:bottom w:val="single" w:color="auto" w:sz="4" w:space="0"/>
              <w:right w:val="single" w:color="auto" w:sz="4" w:space="0"/>
            </w:tcBorders>
          </w:tcPr>
          <w:p w14:paraId="652A25AD">
            <w:pPr>
              <w:rPr>
                <w:rFonts w:ascii="宋体" w:hAnsi="宋体"/>
                <w:szCs w:val="21"/>
              </w:rPr>
            </w:pPr>
          </w:p>
        </w:tc>
        <w:tc>
          <w:tcPr>
            <w:tcW w:w="3958" w:type="dxa"/>
            <w:gridSpan w:val="3"/>
            <w:tcBorders>
              <w:top w:val="single" w:color="auto" w:sz="4" w:space="0"/>
              <w:left w:val="single" w:color="auto" w:sz="4" w:space="0"/>
              <w:bottom w:val="single" w:color="auto" w:sz="4" w:space="0"/>
              <w:right w:val="single" w:color="auto" w:sz="4" w:space="0"/>
            </w:tcBorders>
          </w:tcPr>
          <w:p w14:paraId="501071B4">
            <w:pPr>
              <w:rPr>
                <w:rFonts w:ascii="宋体" w:hAnsi="宋体"/>
                <w:szCs w:val="21"/>
              </w:rPr>
            </w:pPr>
          </w:p>
        </w:tc>
        <w:tc>
          <w:tcPr>
            <w:tcW w:w="1716" w:type="dxa"/>
            <w:tcBorders>
              <w:top w:val="single" w:color="auto" w:sz="4" w:space="0"/>
              <w:left w:val="single" w:color="auto" w:sz="4" w:space="0"/>
              <w:bottom w:val="single" w:color="auto" w:sz="4" w:space="0"/>
              <w:right w:val="single" w:color="auto" w:sz="4" w:space="0"/>
            </w:tcBorders>
          </w:tcPr>
          <w:p w14:paraId="46B3DB01">
            <w:pPr>
              <w:rPr>
                <w:rFonts w:ascii="宋体" w:hAnsi="宋体"/>
                <w:szCs w:val="21"/>
              </w:rPr>
            </w:pPr>
          </w:p>
        </w:tc>
      </w:tr>
      <w:tr w14:paraId="3D3F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891" w:type="dxa"/>
            <w:gridSpan w:val="2"/>
            <w:tcBorders>
              <w:top w:val="single" w:color="auto" w:sz="4" w:space="0"/>
              <w:left w:val="single" w:color="auto" w:sz="4" w:space="0"/>
              <w:bottom w:val="single" w:color="auto" w:sz="4" w:space="0"/>
              <w:right w:val="single" w:color="auto" w:sz="4" w:space="0"/>
            </w:tcBorders>
          </w:tcPr>
          <w:p w14:paraId="34BA47C2">
            <w:pPr>
              <w:rPr>
                <w:rFonts w:ascii="宋体" w:hAnsi="宋体"/>
                <w:szCs w:val="21"/>
              </w:rPr>
            </w:pPr>
          </w:p>
        </w:tc>
        <w:tc>
          <w:tcPr>
            <w:tcW w:w="1891" w:type="dxa"/>
            <w:gridSpan w:val="2"/>
            <w:tcBorders>
              <w:top w:val="single" w:color="auto" w:sz="4" w:space="0"/>
              <w:left w:val="single" w:color="auto" w:sz="4" w:space="0"/>
              <w:bottom w:val="single" w:color="auto" w:sz="4" w:space="0"/>
              <w:right w:val="single" w:color="auto" w:sz="4" w:space="0"/>
            </w:tcBorders>
          </w:tcPr>
          <w:p w14:paraId="2B31E731">
            <w:pPr>
              <w:rPr>
                <w:rFonts w:ascii="宋体" w:hAnsi="宋体"/>
                <w:szCs w:val="21"/>
              </w:rPr>
            </w:pPr>
          </w:p>
        </w:tc>
        <w:tc>
          <w:tcPr>
            <w:tcW w:w="3958" w:type="dxa"/>
            <w:gridSpan w:val="3"/>
            <w:tcBorders>
              <w:top w:val="single" w:color="auto" w:sz="4" w:space="0"/>
              <w:left w:val="single" w:color="auto" w:sz="4" w:space="0"/>
              <w:bottom w:val="single" w:color="auto" w:sz="4" w:space="0"/>
              <w:right w:val="single" w:color="auto" w:sz="4" w:space="0"/>
            </w:tcBorders>
          </w:tcPr>
          <w:p w14:paraId="3BD4AB99">
            <w:pPr>
              <w:rPr>
                <w:rFonts w:ascii="宋体" w:hAnsi="宋体"/>
                <w:szCs w:val="21"/>
              </w:rPr>
            </w:pPr>
          </w:p>
        </w:tc>
        <w:tc>
          <w:tcPr>
            <w:tcW w:w="1716" w:type="dxa"/>
            <w:tcBorders>
              <w:top w:val="single" w:color="auto" w:sz="4" w:space="0"/>
              <w:left w:val="single" w:color="auto" w:sz="4" w:space="0"/>
              <w:bottom w:val="single" w:color="auto" w:sz="4" w:space="0"/>
              <w:right w:val="single" w:color="auto" w:sz="4" w:space="0"/>
            </w:tcBorders>
          </w:tcPr>
          <w:p w14:paraId="16389EC6">
            <w:pPr>
              <w:rPr>
                <w:rFonts w:ascii="宋体" w:hAnsi="宋体"/>
                <w:szCs w:val="21"/>
              </w:rPr>
            </w:pPr>
          </w:p>
        </w:tc>
      </w:tr>
      <w:tr w14:paraId="11C9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891" w:type="dxa"/>
            <w:gridSpan w:val="2"/>
            <w:tcBorders>
              <w:top w:val="single" w:color="auto" w:sz="4" w:space="0"/>
              <w:left w:val="single" w:color="auto" w:sz="4" w:space="0"/>
              <w:bottom w:val="single" w:color="auto" w:sz="4" w:space="0"/>
              <w:right w:val="single" w:color="auto" w:sz="4" w:space="0"/>
            </w:tcBorders>
          </w:tcPr>
          <w:p w14:paraId="177BBF23">
            <w:pPr>
              <w:rPr>
                <w:rFonts w:ascii="宋体" w:hAnsi="宋体"/>
                <w:szCs w:val="21"/>
              </w:rPr>
            </w:pPr>
          </w:p>
        </w:tc>
        <w:tc>
          <w:tcPr>
            <w:tcW w:w="1891" w:type="dxa"/>
            <w:gridSpan w:val="2"/>
            <w:tcBorders>
              <w:top w:val="single" w:color="auto" w:sz="4" w:space="0"/>
              <w:left w:val="single" w:color="auto" w:sz="4" w:space="0"/>
              <w:bottom w:val="single" w:color="auto" w:sz="4" w:space="0"/>
              <w:right w:val="single" w:color="auto" w:sz="4" w:space="0"/>
            </w:tcBorders>
          </w:tcPr>
          <w:p w14:paraId="0BA4FF71">
            <w:pPr>
              <w:rPr>
                <w:rFonts w:ascii="宋体" w:hAnsi="宋体"/>
                <w:szCs w:val="21"/>
              </w:rPr>
            </w:pPr>
          </w:p>
        </w:tc>
        <w:tc>
          <w:tcPr>
            <w:tcW w:w="3958" w:type="dxa"/>
            <w:gridSpan w:val="3"/>
            <w:tcBorders>
              <w:top w:val="single" w:color="auto" w:sz="4" w:space="0"/>
              <w:left w:val="single" w:color="auto" w:sz="4" w:space="0"/>
              <w:bottom w:val="single" w:color="auto" w:sz="4" w:space="0"/>
              <w:right w:val="single" w:color="auto" w:sz="4" w:space="0"/>
            </w:tcBorders>
          </w:tcPr>
          <w:p w14:paraId="24246AAF">
            <w:pPr>
              <w:rPr>
                <w:rFonts w:ascii="宋体" w:hAnsi="宋体"/>
                <w:szCs w:val="21"/>
              </w:rPr>
            </w:pPr>
          </w:p>
        </w:tc>
        <w:tc>
          <w:tcPr>
            <w:tcW w:w="1716" w:type="dxa"/>
            <w:tcBorders>
              <w:top w:val="single" w:color="auto" w:sz="4" w:space="0"/>
              <w:left w:val="single" w:color="auto" w:sz="4" w:space="0"/>
              <w:bottom w:val="single" w:color="auto" w:sz="4" w:space="0"/>
              <w:right w:val="single" w:color="auto" w:sz="4" w:space="0"/>
            </w:tcBorders>
          </w:tcPr>
          <w:p w14:paraId="6CBF76FF">
            <w:pPr>
              <w:rPr>
                <w:rFonts w:ascii="宋体" w:hAnsi="宋体"/>
                <w:szCs w:val="21"/>
              </w:rPr>
            </w:pPr>
          </w:p>
        </w:tc>
      </w:tr>
      <w:tr w14:paraId="6C124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891" w:type="dxa"/>
            <w:gridSpan w:val="2"/>
            <w:tcBorders>
              <w:top w:val="single" w:color="auto" w:sz="4" w:space="0"/>
              <w:left w:val="single" w:color="auto" w:sz="4" w:space="0"/>
              <w:bottom w:val="single" w:color="auto" w:sz="4" w:space="0"/>
              <w:right w:val="single" w:color="auto" w:sz="4" w:space="0"/>
            </w:tcBorders>
          </w:tcPr>
          <w:p w14:paraId="6A6C461D">
            <w:pPr>
              <w:rPr>
                <w:rFonts w:ascii="宋体" w:hAnsi="宋体"/>
                <w:szCs w:val="21"/>
              </w:rPr>
            </w:pPr>
          </w:p>
        </w:tc>
        <w:tc>
          <w:tcPr>
            <w:tcW w:w="1891" w:type="dxa"/>
            <w:gridSpan w:val="2"/>
            <w:tcBorders>
              <w:top w:val="single" w:color="auto" w:sz="4" w:space="0"/>
              <w:left w:val="single" w:color="auto" w:sz="4" w:space="0"/>
              <w:bottom w:val="single" w:color="auto" w:sz="4" w:space="0"/>
              <w:right w:val="single" w:color="auto" w:sz="4" w:space="0"/>
            </w:tcBorders>
          </w:tcPr>
          <w:p w14:paraId="5FC0882F">
            <w:pPr>
              <w:rPr>
                <w:rFonts w:ascii="宋体" w:hAnsi="宋体"/>
                <w:szCs w:val="21"/>
              </w:rPr>
            </w:pPr>
          </w:p>
        </w:tc>
        <w:tc>
          <w:tcPr>
            <w:tcW w:w="3958" w:type="dxa"/>
            <w:gridSpan w:val="3"/>
            <w:tcBorders>
              <w:top w:val="single" w:color="auto" w:sz="4" w:space="0"/>
              <w:left w:val="single" w:color="auto" w:sz="4" w:space="0"/>
              <w:bottom w:val="single" w:color="auto" w:sz="4" w:space="0"/>
              <w:right w:val="single" w:color="auto" w:sz="4" w:space="0"/>
            </w:tcBorders>
          </w:tcPr>
          <w:p w14:paraId="58C53288">
            <w:pPr>
              <w:rPr>
                <w:rFonts w:ascii="宋体" w:hAnsi="宋体"/>
                <w:szCs w:val="21"/>
              </w:rPr>
            </w:pPr>
          </w:p>
        </w:tc>
        <w:tc>
          <w:tcPr>
            <w:tcW w:w="1716" w:type="dxa"/>
            <w:tcBorders>
              <w:top w:val="single" w:color="auto" w:sz="4" w:space="0"/>
              <w:left w:val="single" w:color="auto" w:sz="4" w:space="0"/>
              <w:bottom w:val="single" w:color="auto" w:sz="4" w:space="0"/>
              <w:right w:val="single" w:color="auto" w:sz="4" w:space="0"/>
            </w:tcBorders>
          </w:tcPr>
          <w:p w14:paraId="7E318BB0">
            <w:pPr>
              <w:rPr>
                <w:rFonts w:ascii="宋体" w:hAnsi="宋体"/>
                <w:szCs w:val="21"/>
              </w:rPr>
            </w:pPr>
          </w:p>
        </w:tc>
      </w:tr>
      <w:tr w14:paraId="680D2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891" w:type="dxa"/>
            <w:gridSpan w:val="2"/>
            <w:tcBorders>
              <w:top w:val="single" w:color="auto" w:sz="4" w:space="0"/>
              <w:left w:val="single" w:color="auto" w:sz="4" w:space="0"/>
              <w:bottom w:val="single" w:color="auto" w:sz="4" w:space="0"/>
              <w:right w:val="single" w:color="auto" w:sz="4" w:space="0"/>
            </w:tcBorders>
          </w:tcPr>
          <w:p w14:paraId="4E0E3119">
            <w:pPr>
              <w:rPr>
                <w:rFonts w:ascii="宋体" w:hAnsi="宋体"/>
                <w:szCs w:val="21"/>
              </w:rPr>
            </w:pPr>
          </w:p>
        </w:tc>
        <w:tc>
          <w:tcPr>
            <w:tcW w:w="1891" w:type="dxa"/>
            <w:gridSpan w:val="2"/>
            <w:tcBorders>
              <w:top w:val="single" w:color="auto" w:sz="4" w:space="0"/>
              <w:left w:val="single" w:color="auto" w:sz="4" w:space="0"/>
              <w:bottom w:val="single" w:color="auto" w:sz="4" w:space="0"/>
              <w:right w:val="single" w:color="auto" w:sz="4" w:space="0"/>
            </w:tcBorders>
          </w:tcPr>
          <w:p w14:paraId="428F21E7">
            <w:pPr>
              <w:rPr>
                <w:rFonts w:ascii="宋体" w:hAnsi="宋体"/>
                <w:szCs w:val="21"/>
              </w:rPr>
            </w:pPr>
          </w:p>
        </w:tc>
        <w:tc>
          <w:tcPr>
            <w:tcW w:w="3958" w:type="dxa"/>
            <w:gridSpan w:val="3"/>
            <w:tcBorders>
              <w:top w:val="single" w:color="auto" w:sz="4" w:space="0"/>
              <w:left w:val="single" w:color="auto" w:sz="4" w:space="0"/>
              <w:bottom w:val="single" w:color="auto" w:sz="4" w:space="0"/>
              <w:right w:val="single" w:color="auto" w:sz="4" w:space="0"/>
            </w:tcBorders>
          </w:tcPr>
          <w:p w14:paraId="5D0718D9">
            <w:pPr>
              <w:rPr>
                <w:rFonts w:ascii="宋体" w:hAnsi="宋体"/>
                <w:szCs w:val="21"/>
              </w:rPr>
            </w:pPr>
          </w:p>
        </w:tc>
        <w:tc>
          <w:tcPr>
            <w:tcW w:w="1716" w:type="dxa"/>
            <w:tcBorders>
              <w:top w:val="single" w:color="auto" w:sz="4" w:space="0"/>
              <w:left w:val="single" w:color="auto" w:sz="4" w:space="0"/>
              <w:bottom w:val="single" w:color="auto" w:sz="4" w:space="0"/>
              <w:right w:val="single" w:color="auto" w:sz="4" w:space="0"/>
            </w:tcBorders>
          </w:tcPr>
          <w:p w14:paraId="684443B1">
            <w:pPr>
              <w:rPr>
                <w:rFonts w:ascii="宋体" w:hAnsi="宋体"/>
                <w:szCs w:val="21"/>
              </w:rPr>
            </w:pPr>
          </w:p>
        </w:tc>
      </w:tr>
    </w:tbl>
    <w:p w14:paraId="37A7E958">
      <w:pPr>
        <w:spacing w:line="620" w:lineRule="exact"/>
        <w:rPr>
          <w:rFonts w:ascii="宋体" w:hAnsi="宋体" w:cs="仿宋"/>
          <w:sz w:val="24"/>
          <w:szCs w:val="20"/>
        </w:rPr>
      </w:pPr>
    </w:p>
    <w:p w14:paraId="2614B28E">
      <w:pPr>
        <w:spacing w:line="620" w:lineRule="exact"/>
        <w:rPr>
          <w:rFonts w:ascii="宋体" w:hAnsi="宋体" w:cs="仿宋"/>
          <w:szCs w:val="21"/>
          <w:u w:val="single"/>
        </w:rPr>
      </w:pPr>
      <w:r>
        <w:rPr>
          <w:rFonts w:hint="eastAsia" w:ascii="宋体" w:hAnsi="宋体" w:cs="仿宋"/>
          <w:szCs w:val="21"/>
        </w:rPr>
        <w:t>投标人：</w:t>
      </w:r>
      <w:r>
        <w:rPr>
          <w:rFonts w:hint="eastAsia" w:ascii="宋体" w:hAnsi="宋体" w:cs="仿宋"/>
          <w:szCs w:val="21"/>
          <w:u w:val="single"/>
        </w:rPr>
        <w:t>（</w:t>
      </w:r>
      <w:r>
        <w:rPr>
          <w:rFonts w:hint="eastAsia" w:ascii="宋体" w:hAnsi="宋体" w:cs="仿宋"/>
          <w:kern w:val="0"/>
          <w:szCs w:val="21"/>
          <w:lang w:bidi="ar"/>
        </w:rPr>
        <w:t>盖章</w:t>
      </w:r>
      <w:r>
        <w:rPr>
          <w:rFonts w:hint="eastAsia" w:ascii="宋体" w:hAnsi="宋体" w:cs="仿宋"/>
          <w:szCs w:val="21"/>
          <w:u w:val="single"/>
        </w:rPr>
        <w:t xml:space="preserve">）          </w:t>
      </w:r>
    </w:p>
    <w:p w14:paraId="0688E9A8">
      <w:pPr>
        <w:spacing w:line="620" w:lineRule="exact"/>
        <w:rPr>
          <w:rFonts w:ascii="宋体" w:hAnsi="宋体" w:cs="仿宋"/>
          <w:szCs w:val="21"/>
          <w:u w:val="single"/>
        </w:rPr>
      </w:pPr>
      <w:r>
        <w:rPr>
          <w:rFonts w:hint="eastAsia" w:ascii="宋体" w:hAnsi="宋体" w:cs="仿宋"/>
          <w:szCs w:val="21"/>
        </w:rPr>
        <w:t>法定代表人或其委托代理人：</w:t>
      </w:r>
      <w:r>
        <w:rPr>
          <w:rFonts w:hint="eastAsia" w:ascii="宋体" w:hAnsi="宋体" w:cs="仿宋"/>
          <w:szCs w:val="21"/>
          <w:u w:val="single"/>
        </w:rPr>
        <w:t xml:space="preserve">（签字或盖章）            </w:t>
      </w:r>
    </w:p>
    <w:p w14:paraId="0D9BD586">
      <w:pPr>
        <w:spacing w:line="620" w:lineRule="exact"/>
        <w:rPr>
          <w:rFonts w:ascii="宋体" w:hAnsi="宋体" w:cs="仿宋"/>
          <w:szCs w:val="21"/>
        </w:rPr>
      </w:pPr>
      <w:r>
        <w:rPr>
          <w:rFonts w:hint="eastAsia" w:ascii="宋体" w:hAnsi="宋体" w:cs="仿宋"/>
          <w:szCs w:val="21"/>
        </w:rPr>
        <w:t>日期：</w:t>
      </w:r>
      <w:r>
        <w:rPr>
          <w:rFonts w:hint="eastAsia" w:ascii="宋体" w:hAnsi="宋体" w:cs="仿宋"/>
          <w:szCs w:val="21"/>
          <w:u w:val="single"/>
        </w:rPr>
        <w:t xml:space="preserve"> </w:t>
      </w:r>
      <w:r>
        <w:rPr>
          <w:rFonts w:ascii="宋体" w:hAnsi="宋体" w:cs="仿宋"/>
          <w:szCs w:val="21"/>
          <w:u w:val="single"/>
        </w:rPr>
        <w:t xml:space="preserve">    </w:t>
      </w:r>
      <w:r>
        <w:rPr>
          <w:rFonts w:hint="eastAsia" w:ascii="宋体" w:hAnsi="宋体" w:cs="仿宋"/>
          <w:szCs w:val="21"/>
        </w:rPr>
        <w:t>年</w:t>
      </w:r>
      <w:r>
        <w:rPr>
          <w:rFonts w:hint="eastAsia" w:ascii="宋体" w:hAnsi="宋体" w:cs="仿宋"/>
          <w:szCs w:val="21"/>
          <w:u w:val="single"/>
        </w:rPr>
        <w:t xml:space="preserve">   </w:t>
      </w:r>
      <w:r>
        <w:rPr>
          <w:rFonts w:ascii="宋体" w:hAnsi="宋体" w:cs="仿宋"/>
          <w:szCs w:val="21"/>
          <w:u w:val="single"/>
        </w:rPr>
        <w:t xml:space="preserve"> </w:t>
      </w:r>
      <w:r>
        <w:rPr>
          <w:rFonts w:hint="eastAsia" w:ascii="宋体" w:hAnsi="宋体" w:cs="仿宋"/>
          <w:szCs w:val="21"/>
        </w:rPr>
        <w:t>月</w:t>
      </w:r>
      <w:r>
        <w:rPr>
          <w:rFonts w:hint="eastAsia" w:ascii="宋体" w:hAnsi="宋体" w:cs="仿宋"/>
          <w:szCs w:val="21"/>
          <w:u w:val="single"/>
        </w:rPr>
        <w:t xml:space="preserve">  </w:t>
      </w:r>
      <w:r>
        <w:rPr>
          <w:rFonts w:ascii="宋体" w:hAnsi="宋体" w:cs="仿宋"/>
          <w:szCs w:val="21"/>
          <w:u w:val="single"/>
        </w:rPr>
        <w:t xml:space="preserve">  </w:t>
      </w:r>
      <w:r>
        <w:rPr>
          <w:rFonts w:hint="eastAsia" w:ascii="宋体" w:hAnsi="宋体" w:cs="仿宋"/>
          <w:szCs w:val="21"/>
        </w:rPr>
        <w:t>日</w:t>
      </w:r>
      <w:bookmarkStart w:id="89" w:name="_Toc9248"/>
    </w:p>
    <w:p w14:paraId="4ABF4F31">
      <w:pPr>
        <w:pStyle w:val="32"/>
        <w:ind w:firstLine="0" w:firstLineChars="0"/>
        <w:rPr>
          <w:rFonts w:hAnsi="宋体" w:eastAsia="宋体" w:cs="宋体"/>
          <w:kern w:val="0"/>
          <w:sz w:val="30"/>
        </w:rPr>
      </w:pPr>
    </w:p>
    <w:p w14:paraId="3A288359">
      <w:pPr>
        <w:pStyle w:val="58"/>
        <w:ind w:firstLine="420"/>
      </w:pPr>
    </w:p>
    <w:p w14:paraId="5C8D7295">
      <w:bookmarkStart w:id="90" w:name="_Toc25384"/>
      <w:r>
        <w:rPr>
          <w:rFonts w:hint="eastAsia"/>
        </w:rPr>
        <w:br w:type="page"/>
      </w:r>
    </w:p>
    <w:p w14:paraId="372EC542">
      <w:pPr>
        <w:pStyle w:val="3"/>
        <w:jc w:val="center"/>
      </w:pPr>
      <w:bookmarkStart w:id="91" w:name="_Toc28897"/>
      <w:bookmarkStart w:id="92" w:name="_Toc15696"/>
      <w:bookmarkStart w:id="93" w:name="_Toc3743"/>
      <w:bookmarkStart w:id="94" w:name="_Toc28048"/>
      <w:r>
        <w:rPr>
          <w:rFonts w:hint="eastAsia"/>
        </w:rPr>
        <w:t>六、</w:t>
      </w:r>
      <w:bookmarkEnd w:id="89"/>
      <w:r>
        <w:rPr>
          <w:rFonts w:hint="eastAsia"/>
        </w:rPr>
        <w:t>服务方案</w:t>
      </w:r>
      <w:bookmarkEnd w:id="90"/>
      <w:bookmarkEnd w:id="91"/>
      <w:bookmarkEnd w:id="92"/>
      <w:bookmarkEnd w:id="93"/>
      <w:bookmarkEnd w:id="94"/>
    </w:p>
    <w:p w14:paraId="1DDD4FE2">
      <w:pPr>
        <w:spacing w:line="360" w:lineRule="auto"/>
        <w:rPr>
          <w:rFonts w:ascii="宋体" w:hAnsi="宋体"/>
          <w:sz w:val="24"/>
        </w:rPr>
      </w:pPr>
      <w:bookmarkStart w:id="95" w:name="_Toc3394"/>
    </w:p>
    <w:bookmarkEnd w:id="95"/>
    <w:p w14:paraId="338BC98F">
      <w:pPr>
        <w:spacing w:line="360" w:lineRule="auto"/>
        <w:rPr>
          <w:rFonts w:ascii="宋体" w:hAnsi="宋体"/>
          <w:sz w:val="24"/>
        </w:rPr>
      </w:pPr>
      <w:r>
        <w:rPr>
          <w:rFonts w:hint="eastAsia" w:ascii="宋体" w:hAnsi="宋体"/>
          <w:sz w:val="24"/>
        </w:rPr>
        <w:t>自行编写</w:t>
      </w:r>
    </w:p>
    <w:p w14:paraId="05EE2F2E">
      <w:pPr>
        <w:pStyle w:val="32"/>
        <w:ind w:firstLine="883"/>
      </w:pPr>
    </w:p>
    <w:p w14:paraId="694438CD">
      <w:pPr>
        <w:pStyle w:val="32"/>
        <w:ind w:firstLine="883"/>
        <w:rPr>
          <w:rFonts w:hAnsi="宋体" w:eastAsia="宋体"/>
        </w:rPr>
      </w:pPr>
    </w:p>
    <w:p w14:paraId="2D7D3C7E">
      <w:pPr>
        <w:pStyle w:val="59"/>
        <w:rPr>
          <w:rFonts w:ascii="宋体" w:hAnsi="宋体" w:eastAsia="宋体" w:cs="宋体"/>
        </w:rPr>
      </w:pPr>
    </w:p>
    <w:p w14:paraId="3377F94A">
      <w:pPr>
        <w:pStyle w:val="59"/>
        <w:rPr>
          <w:rFonts w:ascii="宋体" w:hAnsi="宋体" w:eastAsia="宋体" w:cs="宋体"/>
        </w:rPr>
      </w:pPr>
    </w:p>
    <w:p w14:paraId="363AF340">
      <w:pPr>
        <w:pStyle w:val="59"/>
        <w:rPr>
          <w:rFonts w:ascii="宋体" w:hAnsi="宋体" w:eastAsia="宋体" w:cs="宋体"/>
        </w:rPr>
      </w:pPr>
    </w:p>
    <w:p w14:paraId="3A1A3829">
      <w:pPr>
        <w:pStyle w:val="59"/>
        <w:rPr>
          <w:rFonts w:ascii="宋体" w:hAnsi="宋体" w:eastAsia="宋体" w:cs="宋体"/>
        </w:rPr>
      </w:pPr>
    </w:p>
    <w:p w14:paraId="14095237">
      <w:pPr>
        <w:pStyle w:val="59"/>
        <w:rPr>
          <w:rFonts w:ascii="宋体" w:hAnsi="宋体" w:eastAsia="宋体" w:cs="宋体"/>
        </w:rPr>
      </w:pPr>
    </w:p>
    <w:p w14:paraId="202D96AD">
      <w:pPr>
        <w:pStyle w:val="59"/>
        <w:rPr>
          <w:rFonts w:ascii="宋体" w:hAnsi="宋体" w:eastAsia="宋体" w:cs="宋体"/>
        </w:rPr>
      </w:pPr>
    </w:p>
    <w:p w14:paraId="34A1DB9C">
      <w:pPr>
        <w:pStyle w:val="59"/>
        <w:rPr>
          <w:rFonts w:ascii="宋体" w:hAnsi="宋体" w:eastAsia="宋体" w:cs="宋体"/>
        </w:rPr>
      </w:pPr>
    </w:p>
    <w:p w14:paraId="62045E40">
      <w:pPr>
        <w:spacing w:line="620" w:lineRule="exact"/>
        <w:rPr>
          <w:rFonts w:ascii="宋体" w:hAnsi="宋体" w:cs="宋体"/>
          <w:szCs w:val="21"/>
          <w:u w:val="single"/>
        </w:rPr>
      </w:pPr>
      <w:r>
        <w:rPr>
          <w:rFonts w:hint="eastAsia" w:ascii="宋体" w:hAnsi="宋体" w:cs="宋体"/>
          <w:szCs w:val="21"/>
        </w:rPr>
        <w:t>投标人：</w:t>
      </w:r>
      <w:r>
        <w:rPr>
          <w:rFonts w:hint="eastAsia" w:ascii="宋体" w:hAnsi="宋体" w:cs="宋体"/>
          <w:szCs w:val="21"/>
          <w:u w:val="single"/>
        </w:rPr>
        <w:t>（</w:t>
      </w:r>
      <w:r>
        <w:rPr>
          <w:rFonts w:hint="eastAsia" w:ascii="宋体" w:hAnsi="宋体" w:cs="宋体"/>
          <w:kern w:val="0"/>
          <w:szCs w:val="21"/>
          <w:u w:val="single"/>
          <w:lang w:bidi="ar"/>
        </w:rPr>
        <w:t>盖章</w:t>
      </w:r>
      <w:r>
        <w:rPr>
          <w:rFonts w:hint="eastAsia" w:ascii="宋体" w:hAnsi="宋体" w:cs="宋体"/>
          <w:szCs w:val="21"/>
          <w:u w:val="single"/>
        </w:rPr>
        <w:t xml:space="preserve">）          </w:t>
      </w:r>
    </w:p>
    <w:p w14:paraId="25F6314B">
      <w:pPr>
        <w:spacing w:line="620" w:lineRule="exact"/>
        <w:rPr>
          <w:rFonts w:ascii="宋体" w:hAnsi="宋体" w:cs="宋体"/>
          <w:szCs w:val="21"/>
          <w:u w:val="single"/>
        </w:rPr>
      </w:pPr>
      <w:r>
        <w:rPr>
          <w:rFonts w:hint="eastAsia" w:ascii="宋体" w:hAnsi="宋体" w:cs="宋体"/>
          <w:szCs w:val="21"/>
        </w:rPr>
        <w:t>法定代表人或其委托代理人：</w:t>
      </w:r>
      <w:r>
        <w:rPr>
          <w:rFonts w:hint="eastAsia" w:ascii="宋体" w:hAnsi="宋体" w:cs="宋体"/>
          <w:szCs w:val="21"/>
          <w:u w:val="single"/>
        </w:rPr>
        <w:t xml:space="preserve">（签字或盖章）            </w:t>
      </w:r>
    </w:p>
    <w:p w14:paraId="025AD742">
      <w:pPr>
        <w:spacing w:line="620" w:lineRule="exact"/>
        <w:rPr>
          <w:rFonts w:ascii="宋体" w:hAnsi="宋体" w:cs="宋体"/>
          <w:sz w:val="24"/>
          <w:szCs w:val="20"/>
        </w:rPr>
      </w:pPr>
      <w:r>
        <w:rPr>
          <w:rFonts w:hint="eastAsia" w:ascii="宋体" w:hAnsi="宋体" w:cs="宋体"/>
          <w:szCs w:val="21"/>
        </w:rPr>
        <w:t>日期：</w:t>
      </w:r>
      <w:r>
        <w:rPr>
          <w:rFonts w:hint="eastAsia" w:ascii="宋体" w:hAnsi="宋体" w:cs="宋体"/>
          <w:szCs w:val="21"/>
          <w:u w:val="single"/>
        </w:rPr>
        <w:tab/>
      </w:r>
      <w:r>
        <w:rPr>
          <w:rFonts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ab/>
      </w:r>
      <w:r>
        <w:rPr>
          <w:rFonts w:hint="eastAsia" w:ascii="宋体" w:hAnsi="宋体" w:cs="宋体"/>
          <w:szCs w:val="21"/>
        </w:rPr>
        <w:t>日</w:t>
      </w:r>
    </w:p>
    <w:p w14:paraId="32D07D26">
      <w:pPr>
        <w:spacing w:before="120" w:beforeLines="50" w:after="120" w:afterLines="50"/>
        <w:jc w:val="center"/>
        <w:rPr>
          <w:rFonts w:ascii="宋体" w:hAnsi="宋体" w:cs="宋体"/>
          <w:b/>
          <w:sz w:val="32"/>
          <w:szCs w:val="32"/>
        </w:rPr>
      </w:pPr>
      <w:r>
        <w:rPr>
          <w:rFonts w:hint="eastAsia" w:ascii="宋体" w:hAnsi="宋体" w:cs="宋体"/>
          <w:b/>
          <w:sz w:val="32"/>
          <w:szCs w:val="32"/>
        </w:rPr>
        <w:br w:type="page"/>
      </w:r>
    </w:p>
    <w:p w14:paraId="73CC43B0">
      <w:pPr>
        <w:pStyle w:val="3"/>
        <w:jc w:val="center"/>
      </w:pPr>
      <w:bookmarkStart w:id="96" w:name="_Toc718"/>
      <w:bookmarkStart w:id="97" w:name="_Toc7186"/>
      <w:bookmarkStart w:id="98" w:name="_Toc15967"/>
      <w:bookmarkStart w:id="99" w:name="_Toc21416"/>
      <w:bookmarkStart w:id="100" w:name="_Toc1193"/>
      <w:bookmarkStart w:id="101" w:name="_Toc22072"/>
      <w:bookmarkStart w:id="102" w:name="_Toc9477"/>
      <w:bookmarkStart w:id="103" w:name="_Toc7340"/>
      <w:bookmarkStart w:id="104" w:name="_Toc106076894"/>
      <w:bookmarkStart w:id="105" w:name="_Toc106079109"/>
      <w:bookmarkStart w:id="106" w:name="_Toc105833184"/>
      <w:bookmarkStart w:id="107" w:name="_Toc106078820"/>
      <w:bookmarkStart w:id="108" w:name="_Toc105816676"/>
      <w:bookmarkStart w:id="109" w:name="_Toc184635141"/>
      <w:bookmarkStart w:id="110" w:name="_Toc106079262"/>
      <w:bookmarkStart w:id="111" w:name="_Toc106080550"/>
      <w:bookmarkStart w:id="112" w:name="_Toc129512126"/>
      <w:r>
        <w:rPr>
          <w:rFonts w:hint="eastAsia"/>
        </w:rPr>
        <w:t>七、</w:t>
      </w:r>
      <w:bookmarkStart w:id="113" w:name="_Toc464123044"/>
      <w:r>
        <w:rPr>
          <w:rFonts w:hint="eastAsia"/>
        </w:rPr>
        <w:t>法定代表人身份证明及法定代表人授权书</w:t>
      </w:r>
      <w:bookmarkEnd w:id="96"/>
      <w:bookmarkEnd w:id="97"/>
      <w:bookmarkEnd w:id="98"/>
      <w:bookmarkEnd w:id="99"/>
      <w:bookmarkEnd w:id="100"/>
      <w:bookmarkEnd w:id="101"/>
      <w:bookmarkEnd w:id="102"/>
      <w:bookmarkEnd w:id="103"/>
      <w:bookmarkEnd w:id="113"/>
    </w:p>
    <w:p w14:paraId="46A4F90C">
      <w:pPr>
        <w:spacing w:line="440" w:lineRule="exact"/>
        <w:rPr>
          <w:rFonts w:ascii="宋体" w:hAnsi="宋体" w:cs="宋体"/>
          <w:sz w:val="20"/>
          <w:szCs w:val="20"/>
        </w:rPr>
      </w:pPr>
    </w:p>
    <w:p w14:paraId="49BFCC3E">
      <w:pPr>
        <w:spacing w:line="440" w:lineRule="exact"/>
        <w:jc w:val="center"/>
        <w:rPr>
          <w:rFonts w:ascii="宋体" w:hAnsi="宋体" w:cs="宋体"/>
          <w:sz w:val="24"/>
        </w:rPr>
      </w:pPr>
      <w:r>
        <w:rPr>
          <w:rFonts w:hint="eastAsia" w:ascii="宋体" w:hAnsi="宋体" w:cs="宋体"/>
          <w:sz w:val="24"/>
        </w:rPr>
        <w:t>7-1法定代表人身份证明</w:t>
      </w:r>
    </w:p>
    <w:p w14:paraId="19677AC4">
      <w:pPr>
        <w:spacing w:line="440" w:lineRule="exact"/>
        <w:jc w:val="center"/>
        <w:rPr>
          <w:rFonts w:ascii="宋体" w:hAnsi="宋体" w:cs="宋体"/>
          <w:szCs w:val="21"/>
        </w:rPr>
      </w:pPr>
    </w:p>
    <w:p w14:paraId="41CF0FC1">
      <w:pPr>
        <w:spacing w:line="440" w:lineRule="exact"/>
        <w:rPr>
          <w:rFonts w:ascii="宋体" w:hAnsi="宋体" w:cs="宋体"/>
          <w:szCs w:val="21"/>
        </w:rPr>
      </w:pPr>
      <w:r>
        <w:rPr>
          <w:rFonts w:hint="eastAsia" w:ascii="宋体" w:hAnsi="宋体" w:cs="宋体"/>
          <w:szCs w:val="21"/>
        </w:rPr>
        <w:t>投标供应商名称：</w:t>
      </w:r>
      <w:r>
        <w:rPr>
          <w:rFonts w:hint="eastAsia" w:ascii="宋体" w:hAnsi="宋体" w:cs="宋体"/>
          <w:szCs w:val="21"/>
          <w:u w:val="single"/>
        </w:rPr>
        <w:t xml:space="preserve">                            </w:t>
      </w:r>
      <w:r>
        <w:rPr>
          <w:rFonts w:hint="eastAsia" w:ascii="宋体" w:hAnsi="宋体" w:cs="宋体"/>
          <w:szCs w:val="21"/>
        </w:rPr>
        <w:t xml:space="preserve"> </w:t>
      </w:r>
    </w:p>
    <w:p w14:paraId="2A63F2EA">
      <w:pPr>
        <w:spacing w:line="440" w:lineRule="exact"/>
        <w:rPr>
          <w:rFonts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r>
        <w:rPr>
          <w:rFonts w:hint="eastAsia" w:ascii="宋体" w:hAnsi="宋体" w:cs="宋体"/>
          <w:szCs w:val="21"/>
        </w:rPr>
        <w:t xml:space="preserve"> </w:t>
      </w:r>
    </w:p>
    <w:p w14:paraId="5DC492FA">
      <w:pPr>
        <w:spacing w:line="440" w:lineRule="exact"/>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14:paraId="6D6295FD">
      <w:pPr>
        <w:spacing w:line="440" w:lineRule="exact"/>
        <w:rPr>
          <w:rFonts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rPr>
        <w:t xml:space="preserve"> 月</w:t>
      </w:r>
      <w:r>
        <w:rPr>
          <w:rFonts w:hint="eastAsia" w:ascii="宋体" w:hAnsi="宋体" w:cs="宋体"/>
          <w:szCs w:val="21"/>
          <w:u w:val="single"/>
        </w:rPr>
        <w:t xml:space="preserve">       </w:t>
      </w:r>
      <w:r>
        <w:rPr>
          <w:rFonts w:hint="eastAsia" w:ascii="宋体" w:hAnsi="宋体" w:cs="宋体"/>
          <w:szCs w:val="21"/>
        </w:rPr>
        <w:t xml:space="preserve"> 日</w:t>
      </w:r>
    </w:p>
    <w:p w14:paraId="702EB00A">
      <w:pPr>
        <w:spacing w:line="440" w:lineRule="exact"/>
        <w:rPr>
          <w:rFonts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14:paraId="52E9F245">
      <w:pPr>
        <w:spacing w:line="440" w:lineRule="exact"/>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 xml:space="preserve"> 性别：</w:t>
      </w:r>
      <w:r>
        <w:rPr>
          <w:rFonts w:hint="eastAsia" w:ascii="宋体" w:hAnsi="宋体" w:cs="宋体"/>
          <w:szCs w:val="21"/>
          <w:u w:val="single"/>
        </w:rPr>
        <w:t xml:space="preserve">         </w:t>
      </w:r>
      <w:r>
        <w:rPr>
          <w:rFonts w:hint="eastAsia" w:ascii="宋体" w:hAnsi="宋体" w:cs="宋体"/>
          <w:szCs w:val="21"/>
        </w:rPr>
        <w:t xml:space="preserve"> 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14:paraId="585A7652">
      <w:pPr>
        <w:spacing w:line="440" w:lineRule="exact"/>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 xml:space="preserve"> （投标供应商名称）的法定代表人。</w:t>
      </w:r>
    </w:p>
    <w:p w14:paraId="774360C7">
      <w:pPr>
        <w:spacing w:line="440" w:lineRule="exact"/>
        <w:ind w:firstLine="420" w:firstLineChars="200"/>
        <w:rPr>
          <w:rFonts w:ascii="宋体" w:hAnsi="宋体" w:cs="宋体"/>
          <w:szCs w:val="21"/>
        </w:rPr>
      </w:pPr>
      <w:r>
        <w:rPr>
          <w:rFonts w:hint="eastAsia" w:ascii="宋体" w:hAnsi="宋体" w:cs="宋体"/>
          <w:szCs w:val="21"/>
        </w:rPr>
        <w:t>特此证明。</w:t>
      </w:r>
    </w:p>
    <w:p w14:paraId="49FDC3BB">
      <w:pPr>
        <w:spacing w:line="440" w:lineRule="exact"/>
        <w:rPr>
          <w:rFonts w:ascii="宋体" w:hAnsi="宋体" w:cs="宋体"/>
          <w:szCs w:val="21"/>
        </w:rPr>
      </w:pPr>
    </w:p>
    <w:p w14:paraId="30A941B3">
      <w:pPr>
        <w:spacing w:line="440" w:lineRule="exact"/>
        <w:rPr>
          <w:rFonts w:ascii="宋体" w:hAnsi="宋体" w:cs="宋体"/>
          <w:szCs w:val="21"/>
        </w:rPr>
      </w:pPr>
    </w:p>
    <w:p w14:paraId="6812A854">
      <w:pPr>
        <w:spacing w:line="440" w:lineRule="exact"/>
        <w:jc w:val="center"/>
        <w:rPr>
          <w:rFonts w:ascii="宋体" w:hAnsi="宋体" w:cs="宋体"/>
          <w:kern w:val="0"/>
          <w:sz w:val="24"/>
          <w:lang w:bidi="ar"/>
        </w:rPr>
      </w:pPr>
      <w:r>
        <w:rPr>
          <w:rFonts w:hint="eastAsia" w:ascii="宋体" w:hAnsi="宋体" w:cs="宋体"/>
          <w:kern w:val="0"/>
          <w:sz w:val="24"/>
          <w:lang w:bidi="ar"/>
        </w:rPr>
        <w:t xml:space="preserve">                                                       投标供应商（盖章）：</w:t>
      </w:r>
    </w:p>
    <w:p w14:paraId="625A4DDD">
      <w:pPr>
        <w:spacing w:line="440" w:lineRule="exact"/>
        <w:jc w:val="right"/>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14:paraId="53ED553D">
      <w:pPr>
        <w:spacing w:line="440" w:lineRule="exact"/>
        <w:rPr>
          <w:rFonts w:ascii="宋体" w:hAnsi="宋体" w:cs="宋体"/>
          <w:szCs w:val="21"/>
        </w:rPr>
      </w:pPr>
    </w:p>
    <w:p w14:paraId="1DC731C7">
      <w:pPr>
        <w:spacing w:line="440" w:lineRule="exact"/>
        <w:rPr>
          <w:rFonts w:ascii="宋体" w:hAnsi="宋体" w:cs="宋体"/>
          <w:szCs w:val="21"/>
        </w:rPr>
      </w:pPr>
    </w:p>
    <w:tbl>
      <w:tblPr>
        <w:tblStyle w:val="33"/>
        <w:tblW w:w="9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4"/>
      </w:tblGrid>
      <w:tr w14:paraId="30B1A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9" w:hRule="atLeast"/>
        </w:trPr>
        <w:tc>
          <w:tcPr>
            <w:tcW w:w="9164" w:type="dxa"/>
            <w:vAlign w:val="center"/>
          </w:tcPr>
          <w:p w14:paraId="62521ED4">
            <w:pPr>
              <w:spacing w:line="440" w:lineRule="exact"/>
              <w:jc w:val="center"/>
              <w:rPr>
                <w:rFonts w:ascii="宋体" w:hAnsi="宋体" w:cs="宋体"/>
                <w:sz w:val="32"/>
                <w:szCs w:val="32"/>
              </w:rPr>
            </w:pPr>
            <w:r>
              <w:rPr>
                <w:rFonts w:hint="eastAsia" w:ascii="宋体" w:hAnsi="宋体" w:cs="宋体"/>
                <w:sz w:val="32"/>
                <w:szCs w:val="32"/>
              </w:rPr>
              <w:t>法定代表人身份证复印件</w:t>
            </w:r>
          </w:p>
          <w:p w14:paraId="73BE7A76">
            <w:pPr>
              <w:spacing w:line="440" w:lineRule="exact"/>
              <w:jc w:val="center"/>
              <w:rPr>
                <w:rFonts w:ascii="宋体" w:hAnsi="宋体" w:cs="宋体"/>
                <w:szCs w:val="21"/>
              </w:rPr>
            </w:pPr>
          </w:p>
        </w:tc>
      </w:tr>
    </w:tbl>
    <w:p w14:paraId="6D531DF9">
      <w:pPr>
        <w:spacing w:line="440" w:lineRule="exact"/>
        <w:rPr>
          <w:rFonts w:ascii="宋体" w:hAnsi="宋体" w:cs="宋体"/>
          <w:szCs w:val="21"/>
        </w:rPr>
      </w:pPr>
    </w:p>
    <w:p w14:paraId="39107ABD">
      <w:pPr>
        <w:spacing w:line="440" w:lineRule="exact"/>
        <w:rPr>
          <w:rFonts w:ascii="宋体" w:hAnsi="宋体" w:cs="宋体"/>
          <w:szCs w:val="21"/>
        </w:rPr>
      </w:pPr>
    </w:p>
    <w:p w14:paraId="637D377C">
      <w:pPr>
        <w:spacing w:line="440" w:lineRule="exact"/>
        <w:rPr>
          <w:rFonts w:ascii="宋体" w:hAnsi="宋体" w:cs="宋体"/>
          <w:sz w:val="20"/>
          <w:szCs w:val="20"/>
        </w:rPr>
      </w:pPr>
    </w:p>
    <w:p w14:paraId="38A296A9">
      <w:pPr>
        <w:spacing w:line="440" w:lineRule="exact"/>
        <w:rPr>
          <w:rFonts w:ascii="宋体" w:hAnsi="宋体" w:cs="宋体"/>
          <w:sz w:val="20"/>
          <w:szCs w:val="20"/>
        </w:rPr>
      </w:pPr>
    </w:p>
    <w:p w14:paraId="0B686014">
      <w:pPr>
        <w:spacing w:line="440" w:lineRule="exact"/>
        <w:rPr>
          <w:rFonts w:ascii="宋体" w:hAnsi="宋体" w:cs="宋体"/>
          <w:sz w:val="20"/>
          <w:szCs w:val="20"/>
        </w:rPr>
      </w:pPr>
    </w:p>
    <w:p w14:paraId="2F226CB9">
      <w:pPr>
        <w:spacing w:line="440" w:lineRule="exact"/>
        <w:jc w:val="center"/>
        <w:rPr>
          <w:rFonts w:ascii="宋体" w:hAnsi="宋体" w:cs="宋体"/>
          <w:sz w:val="24"/>
        </w:rPr>
      </w:pPr>
      <w:r>
        <w:rPr>
          <w:rFonts w:hint="eastAsia" w:ascii="宋体" w:hAnsi="宋体" w:cs="宋体"/>
          <w:sz w:val="24"/>
        </w:rPr>
        <w:t>7-2法定代表人授权书</w:t>
      </w:r>
    </w:p>
    <w:p w14:paraId="0EF25CF3">
      <w:pPr>
        <w:spacing w:line="440" w:lineRule="exact"/>
        <w:rPr>
          <w:rFonts w:ascii="宋体" w:hAnsi="宋体" w:cs="宋体"/>
          <w:szCs w:val="21"/>
        </w:rPr>
      </w:pPr>
    </w:p>
    <w:p w14:paraId="6358FE8E">
      <w:pPr>
        <w:topLinePunct/>
        <w:spacing w:line="440" w:lineRule="exact"/>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（投标供应商名称）的法定代表人，现委托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（项目名称）         </w:t>
      </w:r>
      <w:r>
        <w:rPr>
          <w:rFonts w:hint="eastAsia" w:ascii="宋体" w:hAnsi="宋体" w:cs="宋体"/>
          <w:szCs w:val="21"/>
        </w:rPr>
        <w:t>投标文件、签订合同和处理有关事宜，其法律后果由我方承担。</w:t>
      </w:r>
    </w:p>
    <w:p w14:paraId="0E9E3A41">
      <w:pPr>
        <w:spacing w:line="440" w:lineRule="exact"/>
        <w:rPr>
          <w:rFonts w:ascii="宋体" w:hAnsi="宋体" w:cs="宋体"/>
          <w:szCs w:val="21"/>
        </w:rPr>
      </w:pPr>
      <w:r>
        <w:rPr>
          <w:rFonts w:hint="eastAsia" w:ascii="宋体" w:hAnsi="宋体" w:cs="宋体"/>
          <w:szCs w:val="21"/>
        </w:rPr>
        <w:t xml:space="preserve">    委托期限：</w:t>
      </w:r>
      <w:r>
        <w:rPr>
          <w:rFonts w:hint="eastAsia" w:ascii="宋体" w:hAnsi="宋体" w:cs="宋体"/>
          <w:szCs w:val="21"/>
          <w:u w:val="single"/>
        </w:rPr>
        <w:t xml:space="preserve">             </w:t>
      </w:r>
      <w:r>
        <w:rPr>
          <w:rFonts w:hint="eastAsia" w:ascii="宋体" w:hAnsi="宋体" w:cs="宋体"/>
          <w:szCs w:val="21"/>
        </w:rPr>
        <w:t>。</w:t>
      </w:r>
    </w:p>
    <w:p w14:paraId="724F2250">
      <w:pPr>
        <w:spacing w:line="440" w:lineRule="exact"/>
        <w:ind w:firstLine="420" w:firstLineChars="200"/>
        <w:rPr>
          <w:rFonts w:ascii="宋体" w:hAnsi="宋体" w:cs="宋体"/>
          <w:szCs w:val="21"/>
        </w:rPr>
      </w:pPr>
      <w:r>
        <w:rPr>
          <w:rFonts w:hint="eastAsia" w:ascii="宋体" w:hAnsi="宋体" w:cs="宋体"/>
          <w:szCs w:val="21"/>
        </w:rPr>
        <w:t xml:space="preserve"> </w:t>
      </w:r>
    </w:p>
    <w:p w14:paraId="315A3F70">
      <w:pPr>
        <w:spacing w:line="440" w:lineRule="exact"/>
        <w:ind w:firstLine="420" w:firstLineChars="200"/>
        <w:rPr>
          <w:rFonts w:ascii="宋体" w:hAnsi="宋体" w:cs="宋体"/>
          <w:szCs w:val="21"/>
        </w:rPr>
      </w:pPr>
      <w:r>
        <w:rPr>
          <w:rFonts w:hint="eastAsia" w:ascii="宋体" w:hAnsi="宋体" w:cs="宋体"/>
          <w:szCs w:val="21"/>
        </w:rPr>
        <w:t>附：法定代表人身份证明</w:t>
      </w:r>
    </w:p>
    <w:p w14:paraId="2679A3E5">
      <w:pPr>
        <w:spacing w:line="440" w:lineRule="exact"/>
        <w:rPr>
          <w:rFonts w:ascii="宋体" w:hAnsi="宋体" w:cs="宋体"/>
          <w:szCs w:val="21"/>
        </w:rPr>
      </w:pPr>
    </w:p>
    <w:p w14:paraId="3EED4CB8">
      <w:pPr>
        <w:spacing w:line="440" w:lineRule="exact"/>
        <w:rPr>
          <w:rFonts w:ascii="宋体" w:hAnsi="宋体" w:cs="宋体"/>
          <w:szCs w:val="21"/>
        </w:rPr>
      </w:pPr>
    </w:p>
    <w:p w14:paraId="09802245">
      <w:pPr>
        <w:spacing w:line="440" w:lineRule="exact"/>
        <w:rPr>
          <w:rFonts w:ascii="宋体" w:hAnsi="宋体" w:cs="宋体"/>
          <w:szCs w:val="21"/>
        </w:rPr>
      </w:pPr>
    </w:p>
    <w:p w14:paraId="1A7B3B3A">
      <w:pPr>
        <w:spacing w:line="440" w:lineRule="exact"/>
        <w:ind w:firstLine="2310" w:firstLineChars="1100"/>
        <w:rPr>
          <w:rFonts w:ascii="宋体" w:hAnsi="宋体" w:cs="宋体"/>
          <w:szCs w:val="21"/>
        </w:rPr>
      </w:pPr>
      <w:r>
        <w:rPr>
          <w:rFonts w:hint="eastAsia" w:ascii="宋体" w:hAnsi="宋体" w:cs="宋体"/>
          <w:kern w:val="0"/>
          <w:szCs w:val="21"/>
          <w:lang w:bidi="ar"/>
        </w:rPr>
        <w:t>投标供应商（盖章）：</w:t>
      </w:r>
      <w:r>
        <w:rPr>
          <w:rFonts w:hint="eastAsia" w:ascii="宋体" w:hAnsi="宋体" w:cs="宋体"/>
          <w:kern w:val="0"/>
          <w:sz w:val="24"/>
          <w:lang w:bidi="ar"/>
        </w:rPr>
        <w:t> </w:t>
      </w:r>
      <w:r>
        <w:rPr>
          <w:rFonts w:hint="eastAsia" w:ascii="宋体" w:hAnsi="宋体" w:cs="宋体"/>
          <w:kern w:val="0"/>
          <w:sz w:val="24"/>
          <w:lang w:bidi="ar"/>
        </w:rPr>
        <w:br w:type="textWrapping"/>
      </w:r>
      <w:r>
        <w:rPr>
          <w:rFonts w:hint="eastAsia" w:ascii="宋体" w:hAnsi="宋体" w:cs="宋体"/>
          <w:kern w:val="0"/>
          <w:sz w:val="24"/>
          <w:lang w:bidi="ar"/>
        </w:rPr>
        <w:t xml:space="preserve">                   </w:t>
      </w:r>
      <w:r>
        <w:rPr>
          <w:rFonts w:ascii="宋体" w:hAnsi="宋体" w:cs="宋体"/>
          <w:kern w:val="0"/>
          <w:sz w:val="24"/>
          <w:lang w:bidi="ar"/>
        </w:rPr>
        <w:t xml:space="preserve">   </w:t>
      </w:r>
      <w:r>
        <w:rPr>
          <w:rFonts w:hint="eastAsia" w:ascii="宋体" w:hAnsi="宋体" w:cs="宋体"/>
          <w:szCs w:val="21"/>
        </w:rPr>
        <w:t>法定代表人：</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（签字或盖章）</w:t>
      </w:r>
    </w:p>
    <w:p w14:paraId="14144F78">
      <w:pPr>
        <w:spacing w:line="440" w:lineRule="exact"/>
        <w:ind w:firstLine="2625" w:firstLineChars="1250"/>
        <w:rPr>
          <w:rFonts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p>
    <w:p w14:paraId="25CA4310">
      <w:pPr>
        <w:spacing w:line="440" w:lineRule="exact"/>
        <w:ind w:firstLine="2625" w:firstLineChars="1250"/>
        <w:rPr>
          <w:rFonts w:ascii="宋体" w:hAnsi="宋体" w:cs="宋体"/>
          <w:szCs w:val="21"/>
        </w:rPr>
      </w:pPr>
      <w:r>
        <w:rPr>
          <w:rFonts w:hint="eastAsia" w:ascii="宋体" w:hAnsi="宋体" w:cs="宋体"/>
          <w:szCs w:val="21"/>
        </w:rPr>
        <w:t>委托代理人：</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（签字或盖章）</w:t>
      </w:r>
    </w:p>
    <w:p w14:paraId="6F8995D7">
      <w:pPr>
        <w:spacing w:line="440" w:lineRule="exact"/>
        <w:ind w:firstLine="2625" w:firstLineChars="1250"/>
        <w:rPr>
          <w:rFonts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p>
    <w:p w14:paraId="70DA8784">
      <w:pPr>
        <w:spacing w:line="440" w:lineRule="exact"/>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6C8A0A9">
      <w:pPr>
        <w:spacing w:line="440" w:lineRule="exact"/>
        <w:rPr>
          <w:rFonts w:ascii="宋体" w:hAnsi="宋体" w:cs="宋体"/>
          <w:szCs w:val="21"/>
        </w:rPr>
      </w:pPr>
    </w:p>
    <w:tbl>
      <w:tblPr>
        <w:tblStyle w:val="3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14:paraId="239E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9039" w:type="dxa"/>
            <w:vAlign w:val="center"/>
          </w:tcPr>
          <w:p w14:paraId="463C5B46">
            <w:pPr>
              <w:spacing w:line="440" w:lineRule="exact"/>
              <w:jc w:val="center"/>
              <w:rPr>
                <w:rFonts w:ascii="宋体" w:hAnsi="宋体" w:cs="宋体"/>
                <w:sz w:val="32"/>
                <w:szCs w:val="32"/>
              </w:rPr>
            </w:pPr>
            <w:r>
              <w:rPr>
                <w:rFonts w:hint="eastAsia" w:ascii="宋体" w:hAnsi="宋体" w:cs="宋体"/>
                <w:sz w:val="32"/>
                <w:szCs w:val="32"/>
              </w:rPr>
              <w:t>委托代理人身份证复印件</w:t>
            </w:r>
          </w:p>
          <w:p w14:paraId="0811BEB4">
            <w:pPr>
              <w:spacing w:line="440" w:lineRule="exact"/>
              <w:jc w:val="center"/>
              <w:rPr>
                <w:rFonts w:ascii="宋体" w:hAnsi="宋体" w:cs="宋体"/>
                <w:szCs w:val="21"/>
              </w:rPr>
            </w:pPr>
          </w:p>
        </w:tc>
      </w:tr>
    </w:tbl>
    <w:p w14:paraId="6D234B73">
      <w:pPr>
        <w:spacing w:line="440" w:lineRule="exact"/>
        <w:rPr>
          <w:rFonts w:ascii="宋体" w:hAnsi="宋体" w:cs="宋体"/>
          <w:szCs w:val="21"/>
        </w:rPr>
      </w:pPr>
    </w:p>
    <w:p w14:paraId="64493551">
      <w:pPr>
        <w:spacing w:line="600" w:lineRule="exact"/>
        <w:ind w:firstLine="640"/>
        <w:rPr>
          <w:rFonts w:ascii="宋体" w:hAnsi="宋体" w:cs="宋体"/>
          <w:b/>
          <w:bCs/>
          <w:sz w:val="24"/>
        </w:rPr>
      </w:pPr>
      <w:r>
        <w:rPr>
          <w:rFonts w:hint="eastAsia" w:ascii="宋体" w:hAnsi="宋体" w:cs="宋体"/>
          <w:b/>
          <w:bCs/>
          <w:sz w:val="24"/>
        </w:rPr>
        <w:t>附：法定代表人身份证复印件及法定代表人授权委托人身份证复印件</w:t>
      </w:r>
    </w:p>
    <w:bookmarkEnd w:id="104"/>
    <w:bookmarkEnd w:id="105"/>
    <w:bookmarkEnd w:id="106"/>
    <w:bookmarkEnd w:id="107"/>
    <w:bookmarkEnd w:id="108"/>
    <w:bookmarkEnd w:id="109"/>
    <w:bookmarkEnd w:id="110"/>
    <w:bookmarkEnd w:id="111"/>
    <w:bookmarkEnd w:id="112"/>
    <w:p w14:paraId="4FCF370B">
      <w:pPr>
        <w:spacing w:line="480" w:lineRule="exact"/>
        <w:jc w:val="left"/>
        <w:rPr>
          <w:rFonts w:ascii="宋体" w:hAnsi="宋体" w:cs="宋体"/>
          <w:b/>
          <w:bCs/>
          <w:sz w:val="32"/>
          <w:szCs w:val="32"/>
        </w:rPr>
      </w:pPr>
      <w:bookmarkStart w:id="114" w:name="_Toc286341437"/>
      <w:bookmarkStart w:id="115" w:name="_Toc467769963"/>
      <w:bookmarkStart w:id="116" w:name="_Toc184635145"/>
    </w:p>
    <w:bookmarkEnd w:id="114"/>
    <w:bookmarkEnd w:id="115"/>
    <w:p w14:paraId="1898C77B">
      <w:pPr>
        <w:pStyle w:val="3"/>
        <w:jc w:val="center"/>
      </w:pPr>
      <w:bookmarkStart w:id="117" w:name="_Toc9601"/>
      <w:bookmarkStart w:id="118" w:name="_Toc30282"/>
      <w:bookmarkStart w:id="119" w:name="_Toc24823"/>
      <w:bookmarkStart w:id="120" w:name="_Toc14265"/>
      <w:bookmarkStart w:id="121" w:name="_Toc30970"/>
      <w:bookmarkStart w:id="122" w:name="_Toc16413"/>
      <w:bookmarkStart w:id="123" w:name="_Toc2453"/>
      <w:bookmarkStart w:id="124" w:name="_Toc24079"/>
      <w:bookmarkStart w:id="125" w:name="_Toc129512125"/>
      <w:bookmarkStart w:id="126" w:name="_Toc106078819"/>
      <w:bookmarkStart w:id="127" w:name="_Toc106079261"/>
      <w:bookmarkStart w:id="128" w:name="_Toc94716518"/>
      <w:bookmarkStart w:id="129" w:name="_Toc105833183"/>
      <w:bookmarkStart w:id="130" w:name="_Toc105816675"/>
      <w:bookmarkStart w:id="131" w:name="_Toc106076893"/>
      <w:bookmarkStart w:id="132" w:name="_Toc106079108"/>
      <w:bookmarkStart w:id="133" w:name="_Toc106080549"/>
      <w:r>
        <w:rPr>
          <w:rFonts w:hint="eastAsia"/>
        </w:rPr>
        <w:t>八、资格审查资料</w:t>
      </w:r>
      <w:bookmarkEnd w:id="117"/>
      <w:bookmarkEnd w:id="118"/>
      <w:bookmarkEnd w:id="119"/>
      <w:bookmarkEnd w:id="120"/>
      <w:bookmarkEnd w:id="121"/>
      <w:bookmarkEnd w:id="122"/>
      <w:bookmarkEnd w:id="123"/>
      <w:bookmarkEnd w:id="124"/>
    </w:p>
    <w:p w14:paraId="6F569FDC">
      <w:pPr>
        <w:keepNext/>
        <w:keepLines/>
        <w:spacing w:line="360" w:lineRule="auto"/>
        <w:jc w:val="center"/>
        <w:outlineLvl w:val="3"/>
        <w:rPr>
          <w:rFonts w:ascii="宋体" w:hAnsi="宋体" w:cs="宋体"/>
          <w:b/>
          <w:sz w:val="28"/>
          <w:szCs w:val="28"/>
        </w:rPr>
      </w:pPr>
      <w:bookmarkStart w:id="134" w:name="_Toc20393"/>
      <w:r>
        <w:rPr>
          <w:rFonts w:hint="eastAsia" w:ascii="宋体" w:hAnsi="宋体" w:cs="宋体"/>
          <w:b/>
          <w:sz w:val="28"/>
          <w:szCs w:val="28"/>
        </w:rPr>
        <w:t xml:space="preserve">  基本情况表</w:t>
      </w:r>
      <w:bookmarkEnd w:id="134"/>
    </w:p>
    <w:tbl>
      <w:tblPr>
        <w:tblStyle w:val="33"/>
        <w:tblW w:w="89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1413"/>
        <w:gridCol w:w="2458"/>
        <w:gridCol w:w="1070"/>
        <w:gridCol w:w="1878"/>
      </w:tblGrid>
      <w:tr w14:paraId="58A31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121" w:type="dxa"/>
            <w:tcBorders>
              <w:top w:val="single" w:color="auto" w:sz="4" w:space="0"/>
              <w:left w:val="single" w:color="auto" w:sz="4" w:space="0"/>
              <w:bottom w:val="single" w:color="auto" w:sz="4" w:space="0"/>
              <w:right w:val="single" w:color="auto" w:sz="4" w:space="0"/>
            </w:tcBorders>
            <w:vAlign w:val="center"/>
          </w:tcPr>
          <w:p w14:paraId="60F53437">
            <w:pPr>
              <w:jc w:val="center"/>
              <w:rPr>
                <w:rFonts w:ascii="宋体" w:hAnsi="宋体" w:cs="宋体"/>
                <w:szCs w:val="21"/>
              </w:rPr>
            </w:pPr>
            <w:r>
              <w:rPr>
                <w:rFonts w:hint="eastAsia" w:ascii="宋体" w:hAnsi="宋体" w:cs="宋体"/>
                <w:szCs w:val="21"/>
              </w:rPr>
              <w:t>投标供应商名称</w:t>
            </w:r>
          </w:p>
        </w:tc>
        <w:tc>
          <w:tcPr>
            <w:tcW w:w="6819" w:type="dxa"/>
            <w:gridSpan w:val="4"/>
            <w:tcBorders>
              <w:top w:val="single" w:color="auto" w:sz="4" w:space="0"/>
              <w:left w:val="single" w:color="auto" w:sz="4" w:space="0"/>
              <w:bottom w:val="single" w:color="auto" w:sz="4" w:space="0"/>
              <w:right w:val="single" w:color="auto" w:sz="4" w:space="0"/>
            </w:tcBorders>
            <w:vAlign w:val="center"/>
          </w:tcPr>
          <w:p w14:paraId="338836EA">
            <w:pPr>
              <w:jc w:val="center"/>
              <w:rPr>
                <w:rFonts w:ascii="宋体" w:hAnsi="宋体" w:cs="宋体"/>
                <w:szCs w:val="21"/>
              </w:rPr>
            </w:pPr>
          </w:p>
        </w:tc>
      </w:tr>
      <w:tr w14:paraId="13C4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121" w:type="dxa"/>
            <w:tcBorders>
              <w:top w:val="single" w:color="auto" w:sz="4" w:space="0"/>
              <w:left w:val="single" w:color="auto" w:sz="4" w:space="0"/>
              <w:bottom w:val="single" w:color="auto" w:sz="4" w:space="0"/>
              <w:right w:val="single" w:color="auto" w:sz="4" w:space="0"/>
            </w:tcBorders>
            <w:vAlign w:val="center"/>
          </w:tcPr>
          <w:p w14:paraId="634A287C">
            <w:pPr>
              <w:jc w:val="center"/>
              <w:rPr>
                <w:rFonts w:ascii="宋体" w:hAnsi="宋体" w:cs="宋体"/>
                <w:szCs w:val="21"/>
              </w:rPr>
            </w:pPr>
            <w:r>
              <w:rPr>
                <w:rFonts w:hint="eastAsia" w:ascii="宋体" w:hAnsi="宋体" w:cs="宋体"/>
                <w:szCs w:val="21"/>
              </w:rPr>
              <w:t>注册资金</w:t>
            </w:r>
          </w:p>
        </w:tc>
        <w:tc>
          <w:tcPr>
            <w:tcW w:w="3871" w:type="dxa"/>
            <w:gridSpan w:val="2"/>
            <w:tcBorders>
              <w:top w:val="single" w:color="auto" w:sz="4" w:space="0"/>
              <w:left w:val="single" w:color="auto" w:sz="4" w:space="0"/>
              <w:bottom w:val="single" w:color="auto" w:sz="4" w:space="0"/>
              <w:right w:val="single" w:color="auto" w:sz="4" w:space="0"/>
            </w:tcBorders>
            <w:vAlign w:val="center"/>
          </w:tcPr>
          <w:p w14:paraId="4136EE00">
            <w:pPr>
              <w:jc w:val="center"/>
              <w:rPr>
                <w:rFonts w:ascii="宋体" w:hAnsi="宋体" w:cs="宋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14:paraId="08D908CE">
            <w:pPr>
              <w:jc w:val="center"/>
              <w:rPr>
                <w:rFonts w:ascii="宋体" w:hAnsi="宋体" w:cs="宋体"/>
                <w:szCs w:val="21"/>
              </w:rPr>
            </w:pPr>
            <w:r>
              <w:rPr>
                <w:rFonts w:hint="eastAsia" w:ascii="宋体" w:hAnsi="宋体" w:cs="宋体"/>
                <w:szCs w:val="21"/>
              </w:rPr>
              <w:t>成立时间</w:t>
            </w:r>
          </w:p>
        </w:tc>
        <w:tc>
          <w:tcPr>
            <w:tcW w:w="1878" w:type="dxa"/>
            <w:tcBorders>
              <w:top w:val="single" w:color="auto" w:sz="4" w:space="0"/>
              <w:left w:val="single" w:color="auto" w:sz="4" w:space="0"/>
              <w:bottom w:val="single" w:color="auto" w:sz="4" w:space="0"/>
              <w:right w:val="single" w:color="auto" w:sz="4" w:space="0"/>
            </w:tcBorders>
            <w:vAlign w:val="center"/>
          </w:tcPr>
          <w:p w14:paraId="347EBF00">
            <w:pPr>
              <w:jc w:val="center"/>
              <w:rPr>
                <w:rFonts w:ascii="宋体" w:hAnsi="宋体" w:cs="宋体"/>
                <w:szCs w:val="21"/>
              </w:rPr>
            </w:pPr>
          </w:p>
        </w:tc>
      </w:tr>
      <w:tr w14:paraId="16401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121" w:type="dxa"/>
            <w:tcBorders>
              <w:top w:val="single" w:color="auto" w:sz="4" w:space="0"/>
              <w:left w:val="single" w:color="auto" w:sz="4" w:space="0"/>
              <w:bottom w:val="single" w:color="auto" w:sz="4" w:space="0"/>
              <w:right w:val="single" w:color="auto" w:sz="4" w:space="0"/>
            </w:tcBorders>
            <w:vAlign w:val="center"/>
          </w:tcPr>
          <w:p w14:paraId="71959AFF">
            <w:pPr>
              <w:jc w:val="center"/>
              <w:rPr>
                <w:rFonts w:ascii="宋体" w:hAnsi="宋体" w:cs="宋体"/>
                <w:szCs w:val="21"/>
              </w:rPr>
            </w:pPr>
            <w:r>
              <w:rPr>
                <w:rFonts w:hint="eastAsia" w:ascii="宋体" w:hAnsi="宋体" w:cs="宋体"/>
                <w:szCs w:val="21"/>
              </w:rPr>
              <w:t>注册地址</w:t>
            </w:r>
          </w:p>
        </w:tc>
        <w:tc>
          <w:tcPr>
            <w:tcW w:w="6819" w:type="dxa"/>
            <w:gridSpan w:val="4"/>
            <w:tcBorders>
              <w:top w:val="single" w:color="auto" w:sz="4" w:space="0"/>
              <w:left w:val="single" w:color="auto" w:sz="4" w:space="0"/>
              <w:bottom w:val="single" w:color="auto" w:sz="4" w:space="0"/>
              <w:right w:val="single" w:color="auto" w:sz="4" w:space="0"/>
            </w:tcBorders>
            <w:vAlign w:val="center"/>
          </w:tcPr>
          <w:p w14:paraId="172B2BA3">
            <w:pPr>
              <w:jc w:val="center"/>
              <w:rPr>
                <w:rFonts w:ascii="宋体" w:hAnsi="宋体" w:cs="宋体"/>
                <w:szCs w:val="21"/>
              </w:rPr>
            </w:pPr>
          </w:p>
        </w:tc>
      </w:tr>
      <w:tr w14:paraId="0FE29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121" w:type="dxa"/>
            <w:tcBorders>
              <w:top w:val="single" w:color="auto" w:sz="4" w:space="0"/>
              <w:left w:val="single" w:color="auto" w:sz="4" w:space="0"/>
              <w:bottom w:val="single" w:color="auto" w:sz="4" w:space="0"/>
              <w:right w:val="single" w:color="auto" w:sz="4" w:space="0"/>
            </w:tcBorders>
            <w:vAlign w:val="center"/>
          </w:tcPr>
          <w:p w14:paraId="238925C0">
            <w:pPr>
              <w:jc w:val="center"/>
              <w:rPr>
                <w:rFonts w:ascii="宋体" w:hAnsi="宋体" w:cs="宋体"/>
                <w:szCs w:val="21"/>
              </w:rPr>
            </w:pPr>
            <w:r>
              <w:rPr>
                <w:rFonts w:hint="eastAsia" w:ascii="宋体" w:hAnsi="宋体" w:cs="宋体"/>
                <w:szCs w:val="21"/>
              </w:rPr>
              <w:t>邮政编码</w:t>
            </w:r>
          </w:p>
        </w:tc>
        <w:tc>
          <w:tcPr>
            <w:tcW w:w="3871" w:type="dxa"/>
            <w:gridSpan w:val="2"/>
            <w:tcBorders>
              <w:top w:val="single" w:color="auto" w:sz="4" w:space="0"/>
              <w:left w:val="single" w:color="auto" w:sz="4" w:space="0"/>
              <w:bottom w:val="single" w:color="auto" w:sz="4" w:space="0"/>
              <w:right w:val="single" w:color="auto" w:sz="4" w:space="0"/>
            </w:tcBorders>
            <w:vAlign w:val="center"/>
          </w:tcPr>
          <w:p w14:paraId="779F415F">
            <w:pPr>
              <w:jc w:val="center"/>
              <w:rPr>
                <w:rFonts w:ascii="宋体" w:hAnsi="宋体" w:cs="宋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14:paraId="66ACD860">
            <w:pPr>
              <w:jc w:val="center"/>
              <w:rPr>
                <w:rFonts w:ascii="宋体" w:hAnsi="宋体" w:cs="宋体"/>
                <w:szCs w:val="21"/>
              </w:rPr>
            </w:pPr>
            <w:r>
              <w:rPr>
                <w:rFonts w:hint="eastAsia" w:ascii="宋体" w:hAnsi="宋体" w:cs="宋体"/>
                <w:szCs w:val="21"/>
              </w:rPr>
              <w:t>员工总数</w:t>
            </w:r>
          </w:p>
        </w:tc>
        <w:tc>
          <w:tcPr>
            <w:tcW w:w="1878" w:type="dxa"/>
            <w:tcBorders>
              <w:top w:val="single" w:color="auto" w:sz="4" w:space="0"/>
              <w:left w:val="single" w:color="auto" w:sz="4" w:space="0"/>
              <w:bottom w:val="single" w:color="auto" w:sz="4" w:space="0"/>
              <w:right w:val="single" w:color="auto" w:sz="4" w:space="0"/>
            </w:tcBorders>
            <w:vAlign w:val="center"/>
          </w:tcPr>
          <w:p w14:paraId="31BE4DCD">
            <w:pPr>
              <w:jc w:val="center"/>
              <w:rPr>
                <w:rFonts w:ascii="宋体" w:hAnsi="宋体" w:cs="宋体"/>
                <w:szCs w:val="21"/>
              </w:rPr>
            </w:pPr>
          </w:p>
        </w:tc>
      </w:tr>
      <w:tr w14:paraId="57D76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121" w:type="dxa"/>
            <w:vMerge w:val="restart"/>
            <w:tcBorders>
              <w:top w:val="single" w:color="auto" w:sz="4" w:space="0"/>
              <w:left w:val="single" w:color="auto" w:sz="4" w:space="0"/>
              <w:bottom w:val="single" w:color="auto" w:sz="4" w:space="0"/>
              <w:right w:val="single" w:color="auto" w:sz="4" w:space="0"/>
            </w:tcBorders>
            <w:vAlign w:val="center"/>
          </w:tcPr>
          <w:p w14:paraId="04774A66">
            <w:pPr>
              <w:jc w:val="center"/>
              <w:rPr>
                <w:rFonts w:ascii="宋体" w:hAnsi="宋体" w:cs="宋体"/>
                <w:szCs w:val="21"/>
              </w:rPr>
            </w:pPr>
            <w:r>
              <w:rPr>
                <w:rFonts w:hint="eastAsia" w:ascii="宋体" w:hAnsi="宋体" w:cs="宋体"/>
                <w:szCs w:val="21"/>
              </w:rPr>
              <w:t>联系方式</w:t>
            </w:r>
          </w:p>
        </w:tc>
        <w:tc>
          <w:tcPr>
            <w:tcW w:w="1413" w:type="dxa"/>
            <w:tcBorders>
              <w:top w:val="single" w:color="auto" w:sz="4" w:space="0"/>
              <w:left w:val="single" w:color="auto" w:sz="4" w:space="0"/>
              <w:bottom w:val="single" w:color="auto" w:sz="4" w:space="0"/>
              <w:right w:val="single" w:color="auto" w:sz="4" w:space="0"/>
            </w:tcBorders>
            <w:vAlign w:val="center"/>
          </w:tcPr>
          <w:p w14:paraId="3E88F0CE">
            <w:pPr>
              <w:jc w:val="center"/>
              <w:rPr>
                <w:rFonts w:ascii="宋体" w:hAnsi="宋体" w:cs="宋体"/>
                <w:szCs w:val="21"/>
              </w:rPr>
            </w:pPr>
            <w:r>
              <w:rPr>
                <w:rFonts w:hint="eastAsia" w:ascii="宋体" w:hAnsi="宋体" w:cs="宋体"/>
                <w:szCs w:val="21"/>
              </w:rPr>
              <w:t>联系人</w:t>
            </w:r>
          </w:p>
        </w:tc>
        <w:tc>
          <w:tcPr>
            <w:tcW w:w="2458" w:type="dxa"/>
            <w:tcBorders>
              <w:top w:val="single" w:color="auto" w:sz="4" w:space="0"/>
              <w:left w:val="single" w:color="auto" w:sz="4" w:space="0"/>
              <w:bottom w:val="single" w:color="auto" w:sz="4" w:space="0"/>
              <w:right w:val="single" w:color="auto" w:sz="4" w:space="0"/>
            </w:tcBorders>
            <w:vAlign w:val="center"/>
          </w:tcPr>
          <w:p w14:paraId="765D07A7">
            <w:pPr>
              <w:jc w:val="center"/>
              <w:rPr>
                <w:rFonts w:ascii="宋体" w:hAnsi="宋体" w:cs="宋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14:paraId="22DD8403">
            <w:pPr>
              <w:jc w:val="center"/>
              <w:rPr>
                <w:rFonts w:ascii="宋体" w:hAnsi="宋体" w:cs="宋体"/>
                <w:szCs w:val="21"/>
              </w:rPr>
            </w:pPr>
            <w:r>
              <w:rPr>
                <w:rFonts w:hint="eastAsia" w:ascii="宋体" w:hAnsi="宋体" w:cs="宋体"/>
                <w:szCs w:val="21"/>
              </w:rPr>
              <w:t>电话</w:t>
            </w:r>
          </w:p>
        </w:tc>
        <w:tc>
          <w:tcPr>
            <w:tcW w:w="1878" w:type="dxa"/>
            <w:tcBorders>
              <w:top w:val="single" w:color="auto" w:sz="4" w:space="0"/>
              <w:left w:val="single" w:color="auto" w:sz="4" w:space="0"/>
              <w:bottom w:val="single" w:color="auto" w:sz="4" w:space="0"/>
              <w:right w:val="single" w:color="auto" w:sz="4" w:space="0"/>
            </w:tcBorders>
            <w:vAlign w:val="center"/>
          </w:tcPr>
          <w:p w14:paraId="12647F9E">
            <w:pPr>
              <w:jc w:val="center"/>
              <w:rPr>
                <w:rFonts w:ascii="宋体" w:hAnsi="宋体" w:cs="宋体"/>
                <w:szCs w:val="21"/>
              </w:rPr>
            </w:pPr>
          </w:p>
        </w:tc>
      </w:tr>
      <w:tr w14:paraId="1149A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121" w:type="dxa"/>
            <w:vMerge w:val="continue"/>
            <w:tcBorders>
              <w:top w:val="single" w:color="auto" w:sz="4" w:space="0"/>
              <w:left w:val="single" w:color="auto" w:sz="4" w:space="0"/>
              <w:bottom w:val="single" w:color="auto" w:sz="4" w:space="0"/>
              <w:right w:val="single" w:color="auto" w:sz="4" w:space="0"/>
            </w:tcBorders>
            <w:vAlign w:val="center"/>
          </w:tcPr>
          <w:p w14:paraId="07800AC4">
            <w:pPr>
              <w:widowControl/>
              <w:jc w:val="left"/>
              <w:rPr>
                <w:rFonts w:ascii="宋体" w:hAnsi="宋体" w:cs="宋体"/>
                <w:szCs w:val="21"/>
              </w:rPr>
            </w:pPr>
          </w:p>
        </w:tc>
        <w:tc>
          <w:tcPr>
            <w:tcW w:w="1413" w:type="dxa"/>
            <w:tcBorders>
              <w:top w:val="single" w:color="auto" w:sz="4" w:space="0"/>
              <w:left w:val="single" w:color="auto" w:sz="4" w:space="0"/>
              <w:bottom w:val="single" w:color="auto" w:sz="4" w:space="0"/>
              <w:right w:val="single" w:color="auto" w:sz="4" w:space="0"/>
            </w:tcBorders>
            <w:vAlign w:val="center"/>
          </w:tcPr>
          <w:p w14:paraId="531BAF82">
            <w:pPr>
              <w:jc w:val="center"/>
              <w:rPr>
                <w:rFonts w:ascii="宋体" w:hAnsi="宋体" w:cs="宋体"/>
                <w:szCs w:val="21"/>
              </w:rPr>
            </w:pPr>
            <w:r>
              <w:rPr>
                <w:rFonts w:hint="eastAsia" w:ascii="宋体" w:hAnsi="宋体" w:cs="宋体"/>
                <w:szCs w:val="21"/>
              </w:rPr>
              <w:t>传真</w:t>
            </w:r>
          </w:p>
        </w:tc>
        <w:tc>
          <w:tcPr>
            <w:tcW w:w="2458" w:type="dxa"/>
            <w:tcBorders>
              <w:top w:val="single" w:color="auto" w:sz="4" w:space="0"/>
              <w:left w:val="single" w:color="auto" w:sz="4" w:space="0"/>
              <w:bottom w:val="single" w:color="auto" w:sz="4" w:space="0"/>
              <w:right w:val="single" w:color="auto" w:sz="4" w:space="0"/>
            </w:tcBorders>
            <w:vAlign w:val="center"/>
          </w:tcPr>
          <w:p w14:paraId="7A768DEC">
            <w:pPr>
              <w:jc w:val="center"/>
              <w:rPr>
                <w:rFonts w:ascii="宋体" w:hAnsi="宋体" w:cs="宋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14:paraId="6DAFF1E1">
            <w:pPr>
              <w:jc w:val="center"/>
              <w:rPr>
                <w:rFonts w:ascii="宋体" w:hAnsi="宋体" w:cs="宋体"/>
                <w:szCs w:val="21"/>
              </w:rPr>
            </w:pPr>
            <w:r>
              <w:rPr>
                <w:rFonts w:hint="eastAsia" w:ascii="宋体" w:hAnsi="宋体" w:cs="宋体"/>
                <w:szCs w:val="21"/>
              </w:rPr>
              <w:t>网址</w:t>
            </w:r>
          </w:p>
        </w:tc>
        <w:tc>
          <w:tcPr>
            <w:tcW w:w="1878" w:type="dxa"/>
            <w:tcBorders>
              <w:top w:val="single" w:color="auto" w:sz="4" w:space="0"/>
              <w:left w:val="single" w:color="auto" w:sz="4" w:space="0"/>
              <w:bottom w:val="single" w:color="auto" w:sz="4" w:space="0"/>
              <w:right w:val="single" w:color="auto" w:sz="4" w:space="0"/>
            </w:tcBorders>
            <w:vAlign w:val="center"/>
          </w:tcPr>
          <w:p w14:paraId="1A7A4CA5">
            <w:pPr>
              <w:jc w:val="center"/>
              <w:rPr>
                <w:rFonts w:ascii="宋体" w:hAnsi="宋体" w:cs="宋体"/>
                <w:szCs w:val="21"/>
              </w:rPr>
            </w:pPr>
          </w:p>
        </w:tc>
      </w:tr>
      <w:tr w14:paraId="2FB06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121" w:type="dxa"/>
            <w:tcBorders>
              <w:top w:val="single" w:color="auto" w:sz="4" w:space="0"/>
              <w:left w:val="single" w:color="auto" w:sz="4" w:space="0"/>
              <w:bottom w:val="single" w:color="auto" w:sz="4" w:space="0"/>
              <w:right w:val="single" w:color="auto" w:sz="4" w:space="0"/>
            </w:tcBorders>
            <w:vAlign w:val="center"/>
          </w:tcPr>
          <w:p w14:paraId="47108ED5">
            <w:pPr>
              <w:jc w:val="center"/>
              <w:rPr>
                <w:rFonts w:ascii="宋体" w:hAnsi="宋体" w:cs="宋体"/>
                <w:szCs w:val="21"/>
              </w:rPr>
            </w:pPr>
            <w:r>
              <w:rPr>
                <w:rFonts w:hint="eastAsia" w:ascii="宋体" w:hAnsi="宋体" w:cs="宋体"/>
                <w:szCs w:val="21"/>
              </w:rPr>
              <w:t>法定代表人</w:t>
            </w:r>
          </w:p>
        </w:tc>
        <w:tc>
          <w:tcPr>
            <w:tcW w:w="1413" w:type="dxa"/>
            <w:tcBorders>
              <w:top w:val="single" w:color="auto" w:sz="4" w:space="0"/>
              <w:left w:val="single" w:color="auto" w:sz="4" w:space="0"/>
              <w:bottom w:val="single" w:color="auto" w:sz="4" w:space="0"/>
              <w:right w:val="single" w:color="auto" w:sz="4" w:space="0"/>
            </w:tcBorders>
            <w:vAlign w:val="center"/>
          </w:tcPr>
          <w:p w14:paraId="0B37529E">
            <w:pPr>
              <w:jc w:val="center"/>
              <w:rPr>
                <w:rFonts w:ascii="宋体" w:hAnsi="宋体" w:cs="宋体"/>
                <w:szCs w:val="21"/>
              </w:rPr>
            </w:pPr>
            <w:r>
              <w:rPr>
                <w:rFonts w:hint="eastAsia" w:ascii="宋体" w:hAnsi="宋体" w:cs="宋体"/>
                <w:szCs w:val="21"/>
              </w:rPr>
              <w:t>姓名</w:t>
            </w:r>
          </w:p>
        </w:tc>
        <w:tc>
          <w:tcPr>
            <w:tcW w:w="2458" w:type="dxa"/>
            <w:tcBorders>
              <w:top w:val="single" w:color="auto" w:sz="4" w:space="0"/>
              <w:left w:val="single" w:color="auto" w:sz="4" w:space="0"/>
              <w:bottom w:val="single" w:color="auto" w:sz="4" w:space="0"/>
              <w:right w:val="single" w:color="auto" w:sz="4" w:space="0"/>
            </w:tcBorders>
            <w:vAlign w:val="center"/>
          </w:tcPr>
          <w:p w14:paraId="616A01CC">
            <w:pPr>
              <w:jc w:val="center"/>
              <w:rPr>
                <w:rFonts w:ascii="宋体" w:hAnsi="宋体" w:cs="宋体"/>
                <w:szCs w:val="21"/>
              </w:rPr>
            </w:pPr>
          </w:p>
        </w:tc>
        <w:tc>
          <w:tcPr>
            <w:tcW w:w="1070" w:type="dxa"/>
            <w:tcBorders>
              <w:top w:val="single" w:color="auto" w:sz="4" w:space="0"/>
              <w:left w:val="single" w:color="auto" w:sz="4" w:space="0"/>
              <w:bottom w:val="single" w:color="auto" w:sz="4" w:space="0"/>
              <w:right w:val="single" w:color="auto" w:sz="4" w:space="0"/>
            </w:tcBorders>
            <w:vAlign w:val="center"/>
          </w:tcPr>
          <w:p w14:paraId="587EF47F">
            <w:pPr>
              <w:jc w:val="center"/>
              <w:rPr>
                <w:rFonts w:ascii="宋体" w:hAnsi="宋体" w:cs="宋体"/>
                <w:szCs w:val="21"/>
              </w:rPr>
            </w:pPr>
            <w:r>
              <w:rPr>
                <w:rFonts w:hint="eastAsia" w:ascii="宋体" w:hAnsi="宋体" w:cs="宋体"/>
                <w:szCs w:val="21"/>
              </w:rPr>
              <w:t>电话</w:t>
            </w:r>
          </w:p>
        </w:tc>
        <w:tc>
          <w:tcPr>
            <w:tcW w:w="1878" w:type="dxa"/>
            <w:tcBorders>
              <w:top w:val="single" w:color="auto" w:sz="4" w:space="0"/>
              <w:left w:val="single" w:color="auto" w:sz="4" w:space="0"/>
              <w:bottom w:val="single" w:color="auto" w:sz="4" w:space="0"/>
              <w:right w:val="single" w:color="auto" w:sz="4" w:space="0"/>
            </w:tcBorders>
            <w:vAlign w:val="center"/>
          </w:tcPr>
          <w:p w14:paraId="046B1833">
            <w:pPr>
              <w:jc w:val="center"/>
              <w:rPr>
                <w:rFonts w:ascii="宋体" w:hAnsi="宋体" w:cs="宋体"/>
                <w:szCs w:val="21"/>
              </w:rPr>
            </w:pPr>
          </w:p>
        </w:tc>
      </w:tr>
      <w:tr w14:paraId="4C221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2121" w:type="dxa"/>
            <w:tcBorders>
              <w:top w:val="single" w:color="auto" w:sz="4" w:space="0"/>
              <w:left w:val="single" w:color="auto" w:sz="4" w:space="0"/>
              <w:bottom w:val="single" w:color="auto" w:sz="4" w:space="0"/>
              <w:right w:val="single" w:color="auto" w:sz="4" w:space="0"/>
            </w:tcBorders>
            <w:vAlign w:val="center"/>
          </w:tcPr>
          <w:p w14:paraId="04BBCC9F">
            <w:pPr>
              <w:jc w:val="center"/>
              <w:rPr>
                <w:rFonts w:ascii="宋体" w:hAnsi="宋体" w:cs="宋体"/>
                <w:szCs w:val="21"/>
              </w:rPr>
            </w:pPr>
            <w:r>
              <w:rPr>
                <w:rFonts w:hint="eastAsia" w:ascii="宋体" w:hAnsi="宋体" w:cs="宋体"/>
                <w:szCs w:val="21"/>
              </w:rPr>
              <w:t>基本账户开户银行</w:t>
            </w:r>
          </w:p>
        </w:tc>
        <w:tc>
          <w:tcPr>
            <w:tcW w:w="6819" w:type="dxa"/>
            <w:gridSpan w:val="4"/>
            <w:tcBorders>
              <w:top w:val="single" w:color="auto" w:sz="4" w:space="0"/>
              <w:left w:val="single" w:color="auto" w:sz="4" w:space="0"/>
              <w:bottom w:val="single" w:color="auto" w:sz="4" w:space="0"/>
              <w:right w:val="single" w:color="auto" w:sz="4" w:space="0"/>
            </w:tcBorders>
            <w:vAlign w:val="center"/>
          </w:tcPr>
          <w:p w14:paraId="0EEA5318">
            <w:pPr>
              <w:jc w:val="left"/>
              <w:rPr>
                <w:rFonts w:ascii="宋体" w:hAnsi="宋体" w:cs="宋体"/>
                <w:szCs w:val="21"/>
              </w:rPr>
            </w:pPr>
          </w:p>
        </w:tc>
      </w:tr>
      <w:tr w14:paraId="35268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2121" w:type="dxa"/>
            <w:tcBorders>
              <w:top w:val="single" w:color="auto" w:sz="4" w:space="0"/>
              <w:left w:val="single" w:color="auto" w:sz="4" w:space="0"/>
              <w:bottom w:val="single" w:color="auto" w:sz="4" w:space="0"/>
              <w:right w:val="single" w:color="auto" w:sz="4" w:space="0"/>
            </w:tcBorders>
            <w:vAlign w:val="center"/>
          </w:tcPr>
          <w:p w14:paraId="333ECE2F">
            <w:pPr>
              <w:jc w:val="center"/>
              <w:rPr>
                <w:rFonts w:ascii="宋体" w:hAnsi="宋体" w:cs="宋体"/>
                <w:szCs w:val="21"/>
              </w:rPr>
            </w:pPr>
            <w:r>
              <w:rPr>
                <w:rFonts w:hint="eastAsia" w:ascii="宋体" w:hAnsi="宋体" w:cs="宋体"/>
                <w:szCs w:val="21"/>
              </w:rPr>
              <w:t>基本账户银行账号</w:t>
            </w:r>
          </w:p>
        </w:tc>
        <w:tc>
          <w:tcPr>
            <w:tcW w:w="6819" w:type="dxa"/>
            <w:gridSpan w:val="4"/>
            <w:tcBorders>
              <w:top w:val="single" w:color="auto" w:sz="4" w:space="0"/>
              <w:left w:val="single" w:color="auto" w:sz="4" w:space="0"/>
              <w:bottom w:val="single" w:color="auto" w:sz="4" w:space="0"/>
              <w:right w:val="single" w:color="auto" w:sz="4" w:space="0"/>
            </w:tcBorders>
            <w:vAlign w:val="center"/>
          </w:tcPr>
          <w:p w14:paraId="2686BE15">
            <w:pPr>
              <w:jc w:val="left"/>
              <w:rPr>
                <w:rFonts w:ascii="宋体" w:hAnsi="宋体" w:cs="宋体"/>
                <w:szCs w:val="21"/>
              </w:rPr>
            </w:pPr>
          </w:p>
        </w:tc>
      </w:tr>
      <w:tr w14:paraId="2B997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2121" w:type="dxa"/>
            <w:tcBorders>
              <w:top w:val="single" w:color="auto" w:sz="4" w:space="0"/>
              <w:left w:val="single" w:color="auto" w:sz="4" w:space="0"/>
              <w:bottom w:val="single" w:color="auto" w:sz="4" w:space="0"/>
              <w:right w:val="single" w:color="auto" w:sz="4" w:space="0"/>
            </w:tcBorders>
            <w:vAlign w:val="center"/>
          </w:tcPr>
          <w:p w14:paraId="06A47031">
            <w:pPr>
              <w:jc w:val="center"/>
              <w:rPr>
                <w:rFonts w:ascii="宋体" w:hAnsi="宋体" w:cs="宋体"/>
                <w:szCs w:val="21"/>
              </w:rPr>
            </w:pPr>
            <w:r>
              <w:rPr>
                <w:rFonts w:hint="eastAsia" w:ascii="宋体" w:hAnsi="宋体" w:cs="宋体"/>
                <w:szCs w:val="21"/>
              </w:rPr>
              <w:t>备注</w:t>
            </w:r>
          </w:p>
        </w:tc>
        <w:tc>
          <w:tcPr>
            <w:tcW w:w="6819" w:type="dxa"/>
            <w:gridSpan w:val="4"/>
            <w:tcBorders>
              <w:top w:val="single" w:color="auto" w:sz="4" w:space="0"/>
              <w:left w:val="single" w:color="auto" w:sz="4" w:space="0"/>
              <w:bottom w:val="single" w:color="auto" w:sz="4" w:space="0"/>
              <w:right w:val="single" w:color="auto" w:sz="4" w:space="0"/>
            </w:tcBorders>
            <w:vAlign w:val="center"/>
          </w:tcPr>
          <w:p w14:paraId="54C0C8C3">
            <w:pPr>
              <w:ind w:firstLine="420" w:firstLineChars="200"/>
              <w:jc w:val="left"/>
              <w:rPr>
                <w:rFonts w:ascii="宋体" w:hAnsi="宋体" w:cs="宋体"/>
                <w:szCs w:val="21"/>
              </w:rPr>
            </w:pPr>
          </w:p>
        </w:tc>
      </w:tr>
    </w:tbl>
    <w:p w14:paraId="21EA3D31">
      <w:pPr>
        <w:spacing w:line="360" w:lineRule="exact"/>
        <w:ind w:firstLine="422" w:firstLineChars="200"/>
        <w:rPr>
          <w:rFonts w:ascii="宋体" w:hAnsi="宋体" w:cs="宋体"/>
          <w:b/>
          <w:bCs/>
          <w:szCs w:val="21"/>
        </w:rPr>
      </w:pPr>
    </w:p>
    <w:p w14:paraId="0B746E6B">
      <w:pPr>
        <w:spacing w:line="360" w:lineRule="exact"/>
        <w:ind w:firstLine="422" w:firstLineChars="200"/>
        <w:rPr>
          <w:rFonts w:ascii="宋体" w:hAnsi="宋体" w:cs="宋体"/>
          <w:b/>
          <w:bCs/>
          <w:szCs w:val="21"/>
        </w:rPr>
      </w:pPr>
      <w:r>
        <w:rPr>
          <w:rFonts w:hint="eastAsia" w:ascii="宋体" w:hAnsi="宋体" w:cs="宋体"/>
          <w:b/>
          <w:bCs/>
          <w:szCs w:val="21"/>
        </w:rPr>
        <w:t>注：</w:t>
      </w:r>
    </w:p>
    <w:p w14:paraId="6DF861AE">
      <w:pPr>
        <w:spacing w:line="360" w:lineRule="exact"/>
        <w:ind w:firstLine="422" w:firstLineChars="200"/>
        <w:rPr>
          <w:rFonts w:ascii="宋体" w:hAnsi="宋体" w:cs="宋体"/>
          <w:b/>
          <w:bCs/>
          <w:szCs w:val="21"/>
        </w:rPr>
      </w:pPr>
      <w:r>
        <w:rPr>
          <w:rFonts w:hint="eastAsia" w:ascii="宋体" w:hAnsi="宋体" w:cs="宋体"/>
          <w:b/>
          <w:bCs/>
          <w:szCs w:val="21"/>
        </w:rPr>
        <w:t>1企业资格审查资料（详见招标公告第二章投标人资格要求）</w:t>
      </w:r>
    </w:p>
    <w:p w14:paraId="67150F47"/>
    <w:p w14:paraId="0EF53D6D">
      <w:pPr>
        <w:keepNext/>
        <w:keepLines/>
        <w:spacing w:line="360" w:lineRule="auto"/>
        <w:jc w:val="left"/>
        <w:outlineLvl w:val="3"/>
        <w:rPr>
          <w:rFonts w:ascii="宋体" w:hAnsi="宋体" w:cs="宋体"/>
          <w:sz w:val="24"/>
        </w:rPr>
      </w:pPr>
      <w:r>
        <w:rPr>
          <w:rFonts w:hint="eastAsia" w:ascii="宋体" w:hAnsi="宋体" w:cs="宋体"/>
          <w:b/>
          <w:bCs/>
          <w:szCs w:val="21"/>
        </w:rPr>
        <w:br w:type="page"/>
      </w:r>
      <w:r>
        <w:rPr>
          <w:rFonts w:hint="eastAsia" w:ascii="宋体" w:hAnsi="宋体" w:cs="宋体"/>
          <w:sz w:val="24"/>
        </w:rPr>
        <w:t>（一）</w:t>
      </w:r>
      <w:r>
        <w:rPr>
          <w:rFonts w:hint="eastAsia" w:ascii="宋体" w:hAnsi="宋体" w:cs="宋体"/>
          <w:b/>
          <w:bCs/>
          <w:sz w:val="24"/>
        </w:rPr>
        <w:t>营业执照（有效期内）</w:t>
      </w:r>
    </w:p>
    <w:p w14:paraId="32E7F106">
      <w:pPr>
        <w:keepNext/>
        <w:keepLines/>
        <w:spacing w:line="360" w:lineRule="auto"/>
        <w:jc w:val="left"/>
        <w:outlineLvl w:val="3"/>
        <w:rPr>
          <w:rFonts w:ascii="宋体" w:hAnsi="宋体" w:cs="宋体"/>
          <w:sz w:val="24"/>
        </w:rPr>
      </w:pPr>
      <w:r>
        <w:rPr>
          <w:rFonts w:hint="eastAsia" w:ascii="宋体" w:hAnsi="宋体" w:cs="宋体"/>
          <w:sz w:val="24"/>
        </w:rPr>
        <w:t>（二）</w:t>
      </w:r>
      <w:r>
        <w:rPr>
          <w:rFonts w:hint="eastAsia" w:ascii="宋体" w:hAnsi="宋体" w:cs="宋体"/>
          <w:b/>
          <w:sz w:val="24"/>
        </w:rPr>
        <w:t>提供完整的经审计的202</w:t>
      </w:r>
      <w:r>
        <w:rPr>
          <w:rFonts w:ascii="宋体" w:hAnsi="宋体" w:cs="宋体"/>
          <w:b/>
          <w:sz w:val="24"/>
        </w:rPr>
        <w:t>3</w:t>
      </w:r>
      <w:r>
        <w:rPr>
          <w:rFonts w:hint="eastAsia" w:ascii="宋体" w:hAnsi="宋体" w:cs="宋体"/>
          <w:b/>
          <w:sz w:val="24"/>
        </w:rPr>
        <w:t>年度财务状况报告（公司成立年限不足的企业应提供其基本开户银行出具的资信证明）</w:t>
      </w:r>
    </w:p>
    <w:p w14:paraId="0D116FE5">
      <w:pPr>
        <w:keepNext/>
        <w:keepLines/>
        <w:spacing w:line="360" w:lineRule="auto"/>
        <w:jc w:val="center"/>
        <w:outlineLvl w:val="3"/>
        <w:rPr>
          <w:rFonts w:ascii="宋体" w:hAnsi="宋体" w:cs="宋体"/>
          <w:b/>
          <w:sz w:val="24"/>
        </w:rPr>
      </w:pPr>
      <w:r>
        <w:rPr>
          <w:rFonts w:hint="eastAsia" w:ascii="宋体" w:hAnsi="宋体" w:cs="宋体"/>
          <w:b/>
          <w:sz w:val="24"/>
        </w:rPr>
        <w:t>（三）提供202</w:t>
      </w:r>
      <w:r>
        <w:rPr>
          <w:rFonts w:ascii="宋体" w:hAnsi="宋体" w:cs="宋体"/>
          <w:b/>
          <w:sz w:val="24"/>
        </w:rPr>
        <w:t>4</w:t>
      </w:r>
      <w:r>
        <w:rPr>
          <w:rFonts w:hint="eastAsia" w:ascii="宋体" w:hAnsi="宋体" w:cs="宋体"/>
          <w:b/>
          <w:sz w:val="24"/>
        </w:rPr>
        <w:t>年1月1日以来一个月的依法缴纳税收和社会保障资金的相关证明；</w:t>
      </w:r>
    </w:p>
    <w:p w14:paraId="0429B463">
      <w:pPr>
        <w:spacing w:after="120"/>
        <w:ind w:firstLine="560" w:firstLineChars="200"/>
        <w:rPr>
          <w:rFonts w:ascii="宋体" w:hAnsi="宋体"/>
          <w:sz w:val="28"/>
          <w:szCs w:val="28"/>
        </w:rPr>
      </w:pPr>
    </w:p>
    <w:p w14:paraId="11E164D0">
      <w:pPr>
        <w:spacing w:line="600" w:lineRule="exact"/>
        <w:jc w:val="right"/>
        <w:rPr>
          <w:rFonts w:ascii="宋体" w:hAnsi="宋体" w:cs="宋体"/>
          <w:sz w:val="24"/>
        </w:rPr>
      </w:pPr>
      <w:r>
        <w:rPr>
          <w:rFonts w:hint="eastAsia" w:ascii="宋体" w:hAnsi="宋体" w:cs="宋体"/>
          <w:kern w:val="0"/>
          <w:sz w:val="24"/>
          <w:lang w:bidi="ar"/>
        </w:rPr>
        <w:br w:type="textWrapping"/>
      </w:r>
      <w:r>
        <w:rPr>
          <w:rFonts w:hint="eastAsia" w:ascii="宋体" w:hAnsi="宋体" w:cs="宋体"/>
          <w:sz w:val="24"/>
        </w:rPr>
        <w:t xml:space="preserve">                                     </w:t>
      </w:r>
    </w:p>
    <w:p w14:paraId="68FA8AC4">
      <w:pPr>
        <w:spacing w:line="360" w:lineRule="exact"/>
        <w:ind w:firstLine="420" w:firstLineChars="200"/>
        <w:rPr>
          <w:rFonts w:ascii="宋体" w:hAnsi="宋体" w:cs="宋体"/>
        </w:rPr>
      </w:pPr>
      <w:r>
        <w:rPr>
          <w:rFonts w:hint="eastAsia" w:ascii="宋体" w:hAnsi="宋体" w:cs="宋体"/>
        </w:rPr>
        <w:br w:type="page"/>
      </w:r>
    </w:p>
    <w:p w14:paraId="4EDDA141">
      <w:pPr>
        <w:keepNext/>
        <w:keepLines/>
        <w:spacing w:line="360" w:lineRule="auto"/>
        <w:jc w:val="center"/>
        <w:outlineLvl w:val="3"/>
        <w:rPr>
          <w:rFonts w:ascii="宋体" w:hAnsi="宋体"/>
          <w:b/>
          <w:sz w:val="28"/>
          <w:szCs w:val="28"/>
        </w:rPr>
      </w:pPr>
      <w:r>
        <w:rPr>
          <w:rFonts w:hint="eastAsia" w:ascii="宋体" w:hAnsi="宋体"/>
          <w:b/>
          <w:sz w:val="28"/>
          <w:szCs w:val="28"/>
        </w:rPr>
        <w:t>（四）企业商业信誉声明函</w:t>
      </w:r>
    </w:p>
    <w:p w14:paraId="005C59C9">
      <w:pPr>
        <w:jc w:val="center"/>
      </w:pPr>
      <w:r>
        <w:rPr>
          <w:rFonts w:hint="eastAsia"/>
          <w:sz w:val="24"/>
        </w:rPr>
        <w:t>（格式仅供参考）</w:t>
      </w:r>
    </w:p>
    <w:p w14:paraId="4F73473A">
      <w:pPr>
        <w:spacing w:line="480" w:lineRule="auto"/>
        <w:jc w:val="left"/>
        <w:rPr>
          <w:sz w:val="24"/>
        </w:rPr>
      </w:pPr>
    </w:p>
    <w:p w14:paraId="1D4D5EA2">
      <w:pPr>
        <w:spacing w:line="480" w:lineRule="auto"/>
        <w:jc w:val="left"/>
        <w:rPr>
          <w:sz w:val="24"/>
        </w:rPr>
      </w:pPr>
    </w:p>
    <w:p w14:paraId="22CA04DB">
      <w:pPr>
        <w:spacing w:line="480" w:lineRule="auto"/>
        <w:jc w:val="left"/>
        <w:rPr>
          <w:b/>
          <w:sz w:val="24"/>
        </w:rPr>
      </w:pPr>
      <w:r>
        <w:rPr>
          <w:rFonts w:hint="eastAsia"/>
          <w:b/>
          <w:sz w:val="24"/>
        </w:rPr>
        <w:t>郑州大学第二附属医院：</w:t>
      </w:r>
    </w:p>
    <w:p w14:paraId="24A04F65">
      <w:pPr>
        <w:spacing w:line="480" w:lineRule="auto"/>
        <w:ind w:firstLine="480" w:firstLineChars="200"/>
        <w:jc w:val="left"/>
        <w:rPr>
          <w:sz w:val="24"/>
        </w:rPr>
      </w:pPr>
      <w:r>
        <w:rPr>
          <w:rFonts w:hint="eastAsia"/>
          <w:sz w:val="24"/>
        </w:rPr>
        <w:t>我方在此声明，具有良好的商业信誉，具有履行合同所必需的设备和专业技术能力且参加本次政府采购活动前三年内，在经营活动中没有重大违法记录。</w:t>
      </w:r>
    </w:p>
    <w:p w14:paraId="4CD323BD">
      <w:pPr>
        <w:spacing w:line="480" w:lineRule="auto"/>
        <w:ind w:firstLine="480" w:firstLineChars="200"/>
        <w:jc w:val="left"/>
        <w:rPr>
          <w:sz w:val="24"/>
        </w:rPr>
      </w:pPr>
      <w:r>
        <w:rPr>
          <w:rFonts w:hint="eastAsia"/>
          <w:sz w:val="24"/>
        </w:rPr>
        <w:t>特此声明。</w:t>
      </w:r>
    </w:p>
    <w:p w14:paraId="17A7A064"/>
    <w:p w14:paraId="7772F32B"/>
    <w:p w14:paraId="1AFD82A1"/>
    <w:p w14:paraId="102E0107"/>
    <w:p w14:paraId="45489FA7"/>
    <w:p w14:paraId="57AEBBF2"/>
    <w:p w14:paraId="7F069FD3"/>
    <w:p w14:paraId="2B97BE73"/>
    <w:p w14:paraId="3FDD81A6"/>
    <w:p w14:paraId="32897D69"/>
    <w:p w14:paraId="17C4B2A1"/>
    <w:p w14:paraId="2D58E067"/>
    <w:p w14:paraId="217F6AE1"/>
    <w:p w14:paraId="67ED666C"/>
    <w:p w14:paraId="3AF7E878"/>
    <w:p w14:paraId="3A9ECA7B"/>
    <w:p w14:paraId="79D22661"/>
    <w:p w14:paraId="2BC0ECA0"/>
    <w:p w14:paraId="1AE110F5">
      <w:pPr>
        <w:rPr>
          <w:rFonts w:ascii="宋体" w:hAnsi="宋体"/>
          <w:bCs/>
          <w:sz w:val="24"/>
        </w:rPr>
      </w:pPr>
    </w:p>
    <w:p w14:paraId="48673A63">
      <w:pPr>
        <w:jc w:val="right"/>
        <w:rPr>
          <w:rFonts w:ascii="宋体" w:hAnsi="宋体"/>
          <w:bCs/>
          <w:sz w:val="24"/>
        </w:rPr>
      </w:pPr>
      <w:r>
        <w:rPr>
          <w:rFonts w:hint="eastAsia" w:ascii="宋体" w:hAnsi="宋体"/>
          <w:bCs/>
          <w:sz w:val="24"/>
        </w:rPr>
        <w:t>投标供应商（盖章）： </w:t>
      </w:r>
      <w:r>
        <w:rPr>
          <w:rFonts w:hint="eastAsia" w:ascii="宋体" w:hAnsi="宋体"/>
          <w:bCs/>
          <w:sz w:val="24"/>
        </w:rPr>
        <w:br w:type="textWrapping"/>
      </w:r>
    </w:p>
    <w:p w14:paraId="6EE73BEC">
      <w:pPr>
        <w:jc w:val="right"/>
        <w:rPr>
          <w:rFonts w:ascii="宋体" w:hAnsi="宋体"/>
          <w:bCs/>
          <w:sz w:val="24"/>
        </w:rPr>
      </w:pPr>
      <w:r>
        <w:rPr>
          <w:rFonts w:hint="eastAsia" w:ascii="宋体" w:hAnsi="宋体"/>
          <w:bCs/>
          <w:sz w:val="24"/>
        </w:rPr>
        <w:t>法定代表人或委托代理人（签字或盖章）： </w:t>
      </w:r>
      <w:r>
        <w:rPr>
          <w:rFonts w:hint="eastAsia" w:ascii="宋体" w:hAnsi="宋体"/>
          <w:bCs/>
          <w:sz w:val="24"/>
        </w:rPr>
        <w:br w:type="textWrapping"/>
      </w:r>
      <w:r>
        <w:rPr>
          <w:rFonts w:hint="eastAsia" w:ascii="宋体" w:hAnsi="宋体"/>
          <w:bCs/>
          <w:sz w:val="24"/>
        </w:rPr>
        <w:t xml:space="preserve">                                       </w:t>
      </w:r>
    </w:p>
    <w:p w14:paraId="4A1A3970">
      <w:pPr>
        <w:ind w:right="315"/>
        <w:jc w:val="right"/>
      </w:pPr>
      <w:r>
        <w:rPr>
          <w:rFonts w:hint="eastAsia" w:ascii="宋体" w:hAnsi="宋体"/>
          <w:bCs/>
          <w:sz w:val="24"/>
        </w:rPr>
        <w:t xml:space="preserve">  年   月   日</w:t>
      </w:r>
    </w:p>
    <w:p w14:paraId="359B6441"/>
    <w:p w14:paraId="4F642184">
      <w:pPr>
        <w:pStyle w:val="31"/>
        <w:ind w:firstLine="0" w:firstLineChars="0"/>
      </w:pPr>
    </w:p>
    <w:p w14:paraId="59A22146"/>
    <w:p w14:paraId="5DDB19B8"/>
    <w:p w14:paraId="769D220A"/>
    <w:p w14:paraId="75B6FB34"/>
    <w:p w14:paraId="43520684"/>
    <w:p w14:paraId="600DB5DD"/>
    <w:p w14:paraId="68563B88"/>
    <w:p w14:paraId="7FFEBC84"/>
    <w:p w14:paraId="3715D0F7"/>
    <w:p w14:paraId="1CDEAC56">
      <w:pPr>
        <w:keepNext/>
        <w:keepLines/>
        <w:spacing w:line="360" w:lineRule="auto"/>
        <w:jc w:val="center"/>
        <w:outlineLvl w:val="3"/>
        <w:rPr>
          <w:rFonts w:ascii="宋体" w:hAnsi="宋体"/>
          <w:b/>
          <w:sz w:val="28"/>
          <w:szCs w:val="28"/>
        </w:rPr>
      </w:pPr>
      <w:r>
        <w:rPr>
          <w:rFonts w:hint="eastAsia" w:ascii="宋体" w:hAnsi="宋体"/>
          <w:b/>
          <w:sz w:val="28"/>
          <w:szCs w:val="28"/>
        </w:rPr>
        <w:t>（五）服务承诺书</w:t>
      </w:r>
    </w:p>
    <w:p w14:paraId="1B6A9402">
      <w:pPr>
        <w:jc w:val="center"/>
        <w:rPr>
          <w:sz w:val="24"/>
        </w:rPr>
      </w:pPr>
      <w:r>
        <w:rPr>
          <w:rFonts w:hint="eastAsia"/>
          <w:sz w:val="24"/>
        </w:rPr>
        <w:t>（格式仅供参考）</w:t>
      </w:r>
    </w:p>
    <w:p w14:paraId="5890BEE6">
      <w:pPr>
        <w:spacing w:line="480" w:lineRule="auto"/>
        <w:rPr>
          <w:sz w:val="24"/>
        </w:rPr>
      </w:pPr>
    </w:p>
    <w:p w14:paraId="1F7755C4">
      <w:pPr>
        <w:spacing w:line="480" w:lineRule="auto"/>
        <w:jc w:val="left"/>
        <w:rPr>
          <w:b/>
          <w:sz w:val="24"/>
        </w:rPr>
      </w:pPr>
      <w:r>
        <w:rPr>
          <w:rFonts w:hint="eastAsia"/>
          <w:b/>
          <w:sz w:val="24"/>
        </w:rPr>
        <w:t>郑州大学第二附属医院：</w:t>
      </w:r>
    </w:p>
    <w:p w14:paraId="3BF61EF4">
      <w:pPr>
        <w:spacing w:line="480" w:lineRule="auto"/>
        <w:ind w:firstLine="480" w:firstLineChars="200"/>
        <w:jc w:val="left"/>
        <w:rPr>
          <w:sz w:val="24"/>
        </w:rPr>
      </w:pPr>
      <w:r>
        <w:rPr>
          <w:rFonts w:hint="eastAsia"/>
          <w:sz w:val="24"/>
        </w:rPr>
        <w:t>我方在此声明，我单位具有完善的售后服务体系，并具有承担本项目的服务能力。</w:t>
      </w:r>
    </w:p>
    <w:p w14:paraId="537B6498">
      <w:pPr>
        <w:spacing w:line="480" w:lineRule="auto"/>
        <w:ind w:firstLine="480" w:firstLineChars="200"/>
        <w:jc w:val="left"/>
        <w:rPr>
          <w:sz w:val="24"/>
        </w:rPr>
      </w:pPr>
      <w:r>
        <w:rPr>
          <w:rFonts w:hint="eastAsia"/>
          <w:sz w:val="24"/>
        </w:rPr>
        <w:t>我方保证上述信息的真实和准确，并愿意承担因我方就此弄虚作假所引起的一切法律后果。</w:t>
      </w:r>
    </w:p>
    <w:p w14:paraId="6378C7C8">
      <w:pPr>
        <w:spacing w:line="480" w:lineRule="auto"/>
        <w:ind w:firstLine="480" w:firstLineChars="200"/>
        <w:jc w:val="left"/>
        <w:rPr>
          <w:sz w:val="24"/>
        </w:rPr>
      </w:pPr>
    </w:p>
    <w:p w14:paraId="71D05B5D">
      <w:pPr>
        <w:spacing w:line="480" w:lineRule="auto"/>
        <w:ind w:firstLine="480" w:firstLineChars="200"/>
        <w:jc w:val="left"/>
        <w:rPr>
          <w:sz w:val="24"/>
        </w:rPr>
      </w:pPr>
    </w:p>
    <w:p w14:paraId="5FFC772B">
      <w:pPr>
        <w:spacing w:line="480" w:lineRule="auto"/>
        <w:ind w:firstLine="480" w:firstLineChars="200"/>
        <w:jc w:val="left"/>
        <w:rPr>
          <w:sz w:val="24"/>
        </w:rPr>
      </w:pPr>
      <w:r>
        <w:rPr>
          <w:rFonts w:hint="eastAsia"/>
          <w:sz w:val="24"/>
        </w:rPr>
        <w:t>特此承诺。</w:t>
      </w:r>
    </w:p>
    <w:p w14:paraId="02988A0F">
      <w:pPr>
        <w:spacing w:line="480" w:lineRule="auto"/>
        <w:ind w:firstLine="480" w:firstLineChars="200"/>
        <w:jc w:val="left"/>
        <w:rPr>
          <w:sz w:val="24"/>
        </w:rPr>
      </w:pPr>
    </w:p>
    <w:p w14:paraId="6CB77790">
      <w:pPr>
        <w:spacing w:line="480" w:lineRule="auto"/>
        <w:ind w:firstLine="480" w:firstLineChars="200"/>
        <w:jc w:val="left"/>
        <w:rPr>
          <w:sz w:val="24"/>
        </w:rPr>
      </w:pPr>
    </w:p>
    <w:p w14:paraId="1C48A222">
      <w:pPr>
        <w:spacing w:line="480" w:lineRule="auto"/>
        <w:ind w:firstLine="480" w:firstLineChars="200"/>
        <w:jc w:val="right"/>
      </w:pPr>
      <w:r>
        <w:rPr>
          <w:rFonts w:hint="eastAsia"/>
          <w:sz w:val="24"/>
        </w:rPr>
        <w:t>投标供应商（盖章）： </w:t>
      </w:r>
      <w:r>
        <w:rPr>
          <w:rFonts w:hint="eastAsia"/>
          <w:sz w:val="24"/>
        </w:rPr>
        <w:br w:type="textWrapping"/>
      </w:r>
      <w:r>
        <w:rPr>
          <w:rFonts w:hint="eastAsia"/>
          <w:sz w:val="24"/>
        </w:rPr>
        <w:t>法定代表人或其委托代理人（签字或盖章）： </w:t>
      </w:r>
      <w:r>
        <w:rPr>
          <w:rFonts w:hint="eastAsia"/>
          <w:sz w:val="24"/>
        </w:rPr>
        <w:br w:type="textWrapping"/>
      </w:r>
      <w:r>
        <w:rPr>
          <w:rFonts w:hint="eastAsia"/>
          <w:sz w:val="24"/>
        </w:rPr>
        <w:t xml:space="preserve">                                         年   月   日</w:t>
      </w:r>
    </w:p>
    <w:p w14:paraId="3E841305">
      <w:pPr>
        <w:widowControl/>
        <w:jc w:val="left"/>
      </w:pPr>
    </w:p>
    <w:p w14:paraId="4F8C517B"/>
    <w:p w14:paraId="4088999B">
      <w:pPr>
        <w:rPr>
          <w:rFonts w:ascii="宋体" w:hAnsi="宋体"/>
          <w:b/>
          <w:sz w:val="28"/>
          <w:szCs w:val="28"/>
        </w:rPr>
      </w:pPr>
    </w:p>
    <w:p w14:paraId="7526D6FA"/>
    <w:p w14:paraId="20A01516">
      <w:pPr>
        <w:jc w:val="center"/>
        <w:rPr>
          <w:strike/>
          <w:color w:val="FF0000"/>
        </w:rPr>
      </w:pPr>
      <w:r>
        <w:rPr>
          <w:rFonts w:hint="eastAsia" w:ascii="宋体" w:hAnsi="宋体"/>
          <w:b/>
          <w:sz w:val="28"/>
          <w:szCs w:val="28"/>
        </w:rPr>
        <w:br w:type="page"/>
      </w:r>
    </w:p>
    <w:p w14:paraId="7DD41BEB">
      <w:pPr>
        <w:jc w:val="center"/>
        <w:rPr>
          <w:strike/>
          <w:color w:val="FF0000"/>
        </w:rPr>
      </w:pPr>
      <w:r>
        <w:rPr>
          <w:rFonts w:hint="eastAsia" w:ascii="宋体" w:hAnsi="宋体"/>
          <w:sz w:val="28"/>
          <w:szCs w:val="28"/>
        </w:rPr>
        <w:t>（六）</w:t>
      </w:r>
      <w:r>
        <w:rPr>
          <w:rFonts w:hint="eastAsia"/>
          <w:sz w:val="28"/>
          <w:szCs w:val="18"/>
        </w:rPr>
        <w:t xml:space="preserve"> 投标供应商认为需要提交的其他证明资料</w:t>
      </w:r>
    </w:p>
    <w:p w14:paraId="6EF36A50">
      <w:pPr>
        <w:keepNext/>
        <w:keepLines/>
        <w:spacing w:line="360" w:lineRule="auto"/>
        <w:jc w:val="center"/>
        <w:outlineLvl w:val="3"/>
        <w:rPr>
          <w:rFonts w:ascii="宋体" w:hAnsi="宋体"/>
          <w:b/>
          <w:sz w:val="28"/>
          <w:szCs w:val="28"/>
        </w:rPr>
      </w:pPr>
    </w:p>
    <w:p w14:paraId="09A5BE52"/>
    <w:p w14:paraId="286F9240"/>
    <w:p w14:paraId="49A7E4AE"/>
    <w:p w14:paraId="09677610"/>
    <w:p w14:paraId="495FDFE8"/>
    <w:p w14:paraId="03DF8962"/>
    <w:p w14:paraId="715D568A"/>
    <w:p w14:paraId="4355817B"/>
    <w:p w14:paraId="271122E0"/>
    <w:p w14:paraId="3594B8F6"/>
    <w:p w14:paraId="64E509A4"/>
    <w:p w14:paraId="43CB5DF2"/>
    <w:p w14:paraId="2F420842"/>
    <w:p w14:paraId="52A40843"/>
    <w:p w14:paraId="6743FE5D"/>
    <w:p w14:paraId="058D960D"/>
    <w:p w14:paraId="05B8D24F"/>
    <w:p w14:paraId="64858FAE"/>
    <w:p w14:paraId="6E81AE58"/>
    <w:p w14:paraId="21E2AC30"/>
    <w:p w14:paraId="5BBD488A"/>
    <w:p w14:paraId="5219FF52"/>
    <w:p w14:paraId="19CA5451"/>
    <w:p w14:paraId="2FF6181F"/>
    <w:p w14:paraId="3886B2A3"/>
    <w:p w14:paraId="0CBD7FA6"/>
    <w:p w14:paraId="10FF9752"/>
    <w:bookmarkEnd w:id="116"/>
    <w:bookmarkEnd w:id="125"/>
    <w:bookmarkEnd w:id="126"/>
    <w:bookmarkEnd w:id="127"/>
    <w:bookmarkEnd w:id="128"/>
    <w:bookmarkEnd w:id="129"/>
    <w:bookmarkEnd w:id="130"/>
    <w:bookmarkEnd w:id="131"/>
    <w:bookmarkEnd w:id="132"/>
    <w:bookmarkEnd w:id="133"/>
    <w:p w14:paraId="16B634DE">
      <w:pPr>
        <w:jc w:val="center"/>
        <w:rPr>
          <w:rStyle w:val="47"/>
        </w:rPr>
      </w:pPr>
      <w:bookmarkStart w:id="135" w:name="_Toc18124"/>
      <w:bookmarkStart w:id="136" w:name="_Toc8285"/>
      <w:bookmarkStart w:id="137" w:name="_Toc22817"/>
      <w:r>
        <w:br w:type="page"/>
      </w:r>
      <w:bookmarkStart w:id="138" w:name="_Toc10030"/>
      <w:r>
        <w:rPr>
          <w:rStyle w:val="47"/>
          <w:rFonts w:hint="eastAsia"/>
        </w:rPr>
        <w:t>九、评审评分及支撑资料一览表</w:t>
      </w:r>
      <w:bookmarkEnd w:id="135"/>
      <w:bookmarkEnd w:id="136"/>
      <w:bookmarkEnd w:id="137"/>
    </w:p>
    <w:bookmarkEnd w:id="138"/>
    <w:p w14:paraId="738A01A0">
      <w:pPr>
        <w:rPr>
          <w:rFonts w:ascii="宋体" w:hAnsi="宋体" w:cs="宋体"/>
          <w:sz w:val="22"/>
        </w:rPr>
      </w:pPr>
      <w:r>
        <w:rPr>
          <w:rFonts w:hint="eastAsia" w:ascii="宋体" w:hAnsi="宋体" w:cs="宋体"/>
          <w:sz w:val="22"/>
        </w:rPr>
        <w:t>【支撑材料页码应对照准确，以免影响评审】</w:t>
      </w:r>
    </w:p>
    <w:tbl>
      <w:tblPr>
        <w:tblStyle w:val="33"/>
        <w:tblW w:w="56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1126"/>
        <w:gridCol w:w="715"/>
        <w:gridCol w:w="5487"/>
        <w:gridCol w:w="695"/>
        <w:gridCol w:w="1246"/>
      </w:tblGrid>
      <w:tr w14:paraId="07F9F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463" w:type="pct"/>
            <w:vAlign w:val="center"/>
          </w:tcPr>
          <w:p w14:paraId="7C81BE53">
            <w:pPr>
              <w:snapToGrid w:val="0"/>
              <w:jc w:val="center"/>
              <w:rPr>
                <w:rFonts w:ascii="宋体" w:hAnsi="宋体" w:cs="宋体"/>
                <w:b/>
                <w:szCs w:val="21"/>
              </w:rPr>
            </w:pPr>
            <w:r>
              <w:rPr>
                <w:rFonts w:hint="eastAsia" w:ascii="宋体" w:hAnsi="宋体" w:cs="宋体"/>
                <w:b/>
                <w:szCs w:val="21"/>
              </w:rPr>
              <w:t>序号</w:t>
            </w:r>
          </w:p>
        </w:tc>
        <w:tc>
          <w:tcPr>
            <w:tcW w:w="551" w:type="pct"/>
            <w:vAlign w:val="center"/>
          </w:tcPr>
          <w:p w14:paraId="4254F6D3">
            <w:pPr>
              <w:snapToGrid w:val="0"/>
              <w:jc w:val="center"/>
              <w:rPr>
                <w:rFonts w:ascii="宋体" w:hAnsi="宋体" w:cs="宋体"/>
                <w:b/>
                <w:szCs w:val="21"/>
              </w:rPr>
            </w:pPr>
            <w:r>
              <w:rPr>
                <w:rFonts w:hint="eastAsia" w:ascii="宋体" w:hAnsi="宋体" w:cs="宋体"/>
                <w:b/>
                <w:szCs w:val="21"/>
              </w:rPr>
              <w:t>评分项目</w:t>
            </w:r>
          </w:p>
        </w:tc>
        <w:tc>
          <w:tcPr>
            <w:tcW w:w="350" w:type="pct"/>
            <w:vAlign w:val="center"/>
          </w:tcPr>
          <w:p w14:paraId="2F199A5C">
            <w:pPr>
              <w:snapToGrid w:val="0"/>
              <w:jc w:val="center"/>
              <w:rPr>
                <w:rFonts w:ascii="宋体" w:hAnsi="宋体" w:cs="宋体"/>
                <w:b/>
                <w:szCs w:val="21"/>
              </w:rPr>
            </w:pPr>
            <w:r>
              <w:rPr>
                <w:rFonts w:hint="eastAsia" w:ascii="宋体" w:hAnsi="宋体" w:cs="宋体"/>
                <w:b/>
                <w:szCs w:val="21"/>
              </w:rPr>
              <w:t>分值</w:t>
            </w:r>
          </w:p>
        </w:tc>
        <w:tc>
          <w:tcPr>
            <w:tcW w:w="2686" w:type="pct"/>
            <w:vAlign w:val="center"/>
          </w:tcPr>
          <w:p w14:paraId="06D62CCA">
            <w:pPr>
              <w:snapToGrid w:val="0"/>
              <w:jc w:val="center"/>
              <w:rPr>
                <w:rFonts w:ascii="宋体" w:hAnsi="宋体" w:cs="宋体"/>
                <w:b/>
                <w:szCs w:val="21"/>
              </w:rPr>
            </w:pPr>
            <w:r>
              <w:rPr>
                <w:rFonts w:hint="eastAsia" w:ascii="宋体" w:hAnsi="宋体" w:cs="宋体"/>
                <w:b/>
                <w:szCs w:val="21"/>
              </w:rPr>
              <w:t>评分说明</w:t>
            </w:r>
          </w:p>
        </w:tc>
        <w:tc>
          <w:tcPr>
            <w:tcW w:w="340" w:type="pct"/>
          </w:tcPr>
          <w:p w14:paraId="7BF7F0EE">
            <w:pPr>
              <w:snapToGrid w:val="0"/>
            </w:pPr>
            <w:r>
              <w:rPr>
                <w:rFonts w:hint="eastAsia"/>
              </w:rPr>
              <w:t>自评得分</w:t>
            </w:r>
          </w:p>
        </w:tc>
        <w:tc>
          <w:tcPr>
            <w:tcW w:w="608" w:type="pct"/>
          </w:tcPr>
          <w:p w14:paraId="74A3B897">
            <w:pPr>
              <w:snapToGrid w:val="0"/>
              <w:jc w:val="center"/>
            </w:pPr>
            <w:r>
              <w:rPr>
                <w:rFonts w:hint="eastAsia"/>
              </w:rPr>
              <w:t>相关支撑材料页码</w:t>
            </w:r>
          </w:p>
        </w:tc>
      </w:tr>
      <w:tr w14:paraId="344B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3" w:type="pct"/>
            <w:vAlign w:val="center"/>
          </w:tcPr>
          <w:p w14:paraId="592776B6">
            <w:pPr>
              <w:snapToGrid w:val="0"/>
              <w:jc w:val="center"/>
              <w:rPr>
                <w:rFonts w:ascii="宋体" w:hAnsi="宋体" w:cs="宋体"/>
                <w:szCs w:val="21"/>
              </w:rPr>
            </w:pPr>
            <w:r>
              <w:rPr>
                <w:rFonts w:hint="eastAsia" w:ascii="宋体" w:hAnsi="宋体" w:cs="宋体"/>
                <w:szCs w:val="21"/>
              </w:rPr>
              <w:t>一</w:t>
            </w:r>
          </w:p>
          <w:p w14:paraId="25223C4F">
            <w:pPr>
              <w:snapToGrid w:val="0"/>
              <w:jc w:val="center"/>
              <w:rPr>
                <w:rFonts w:ascii="宋体" w:hAnsi="宋体" w:cs="宋体"/>
                <w:szCs w:val="21"/>
              </w:rPr>
            </w:pPr>
            <w:r>
              <w:rPr>
                <w:rFonts w:hint="eastAsia" w:ascii="宋体" w:hAnsi="宋体" w:cs="宋体"/>
                <w:b/>
                <w:szCs w:val="21"/>
              </w:rPr>
              <w:t>响应报价（</w:t>
            </w:r>
            <w:r>
              <w:rPr>
                <w:rFonts w:ascii="宋体" w:hAnsi="宋体" w:cs="宋体"/>
                <w:b/>
                <w:szCs w:val="21"/>
              </w:rPr>
              <w:t>30</w:t>
            </w:r>
            <w:r>
              <w:rPr>
                <w:rFonts w:hint="eastAsia" w:ascii="宋体" w:hAnsi="宋体" w:cs="宋体"/>
                <w:b/>
                <w:szCs w:val="21"/>
              </w:rPr>
              <w:t>分）</w:t>
            </w:r>
          </w:p>
        </w:tc>
        <w:tc>
          <w:tcPr>
            <w:tcW w:w="551" w:type="pct"/>
            <w:vAlign w:val="center"/>
          </w:tcPr>
          <w:p w14:paraId="66D5A259">
            <w:pPr>
              <w:snapToGrid w:val="0"/>
              <w:rPr>
                <w:rFonts w:ascii="宋体" w:hAnsi="宋体" w:cs="宋体"/>
                <w:b/>
                <w:szCs w:val="21"/>
              </w:rPr>
            </w:pPr>
            <w:r>
              <w:rPr>
                <w:rFonts w:hint="eastAsia" w:ascii="宋体" w:hAnsi="宋体" w:cs="宋体"/>
                <w:szCs w:val="21"/>
              </w:rPr>
              <w:t>1、响应报价</w:t>
            </w:r>
          </w:p>
        </w:tc>
        <w:tc>
          <w:tcPr>
            <w:tcW w:w="350" w:type="pct"/>
            <w:vAlign w:val="center"/>
          </w:tcPr>
          <w:p w14:paraId="66981D86">
            <w:pPr>
              <w:snapToGrid w:val="0"/>
              <w:jc w:val="center"/>
              <w:rPr>
                <w:rFonts w:ascii="宋体" w:hAnsi="宋体" w:cs="宋体"/>
                <w:b/>
                <w:szCs w:val="21"/>
              </w:rPr>
            </w:pPr>
            <w:r>
              <w:rPr>
                <w:rFonts w:ascii="宋体" w:hAnsi="宋体" w:cs="宋体"/>
                <w:szCs w:val="21"/>
              </w:rPr>
              <w:t>30</w:t>
            </w:r>
            <w:r>
              <w:rPr>
                <w:rFonts w:hint="eastAsia" w:ascii="宋体" w:hAnsi="宋体" w:cs="宋体"/>
                <w:szCs w:val="21"/>
              </w:rPr>
              <w:t>分</w:t>
            </w:r>
          </w:p>
        </w:tc>
        <w:tc>
          <w:tcPr>
            <w:tcW w:w="2686" w:type="pct"/>
            <w:vAlign w:val="center"/>
          </w:tcPr>
          <w:p w14:paraId="3C8A3777">
            <w:pPr>
              <w:tabs>
                <w:tab w:val="left" w:pos="0"/>
              </w:tabs>
              <w:snapToGrid w:val="0"/>
              <w:jc w:val="left"/>
              <w:rPr>
                <w:rFonts w:ascii="宋体" w:hAnsi="宋体" w:cs="宋体"/>
                <w:szCs w:val="21"/>
              </w:rPr>
            </w:pPr>
            <w:r>
              <w:rPr>
                <w:rFonts w:hint="eastAsia" w:ascii="宋体" w:hAnsi="宋体" w:cs="宋体"/>
                <w:szCs w:val="21"/>
              </w:rPr>
              <w:t>价格分采用低价优先法计算，即满足竞争性磋商文件要求且评审报价最低的为评审基准价，其价格分为满分。其他供应商的价格分统一按照下列公式计算：</w:t>
            </w:r>
          </w:p>
          <w:p w14:paraId="1CFB379F">
            <w:pPr>
              <w:tabs>
                <w:tab w:val="left" w:pos="0"/>
              </w:tabs>
              <w:snapToGrid w:val="0"/>
              <w:jc w:val="left"/>
              <w:rPr>
                <w:rFonts w:ascii="宋体" w:hAnsi="宋体" w:cs="宋体"/>
                <w:szCs w:val="21"/>
                <w:lang w:val="zh-TW"/>
              </w:rPr>
            </w:pPr>
            <w:r>
              <w:rPr>
                <w:rFonts w:hint="eastAsia" w:ascii="宋体" w:hAnsi="宋体" w:cs="宋体"/>
                <w:szCs w:val="21"/>
              </w:rPr>
              <w:t>最后磋商报价得分=（评审基准价／评审报价）×</w:t>
            </w:r>
            <w:r>
              <w:rPr>
                <w:rFonts w:ascii="宋体" w:hAnsi="宋体" w:cs="宋体"/>
                <w:szCs w:val="21"/>
              </w:rPr>
              <w:t>30</w:t>
            </w:r>
          </w:p>
        </w:tc>
        <w:tc>
          <w:tcPr>
            <w:tcW w:w="340" w:type="pct"/>
          </w:tcPr>
          <w:p w14:paraId="5D98121C">
            <w:pPr>
              <w:snapToGrid w:val="0"/>
              <w:rPr>
                <w:rFonts w:ascii="宋体" w:hAnsi="宋体" w:cs="宋体"/>
                <w:szCs w:val="21"/>
              </w:rPr>
            </w:pPr>
          </w:p>
        </w:tc>
        <w:tc>
          <w:tcPr>
            <w:tcW w:w="608" w:type="pct"/>
          </w:tcPr>
          <w:p w14:paraId="1B880E44">
            <w:pPr>
              <w:snapToGrid w:val="0"/>
              <w:rPr>
                <w:rFonts w:ascii="宋体" w:hAnsi="宋体" w:cs="宋体"/>
                <w:szCs w:val="21"/>
              </w:rPr>
            </w:pPr>
          </w:p>
        </w:tc>
      </w:tr>
      <w:tr w14:paraId="71290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63" w:type="pct"/>
            <w:vMerge w:val="restart"/>
            <w:vAlign w:val="center"/>
          </w:tcPr>
          <w:p w14:paraId="2AFBED67">
            <w:pPr>
              <w:snapToGrid w:val="0"/>
              <w:jc w:val="center"/>
              <w:rPr>
                <w:rFonts w:ascii="宋体" w:hAnsi="宋体" w:cs="宋体"/>
                <w:b/>
                <w:szCs w:val="21"/>
              </w:rPr>
            </w:pPr>
            <w:r>
              <w:rPr>
                <w:rFonts w:hint="eastAsia" w:ascii="宋体" w:hAnsi="宋体" w:cs="宋体"/>
                <w:b/>
                <w:szCs w:val="21"/>
              </w:rPr>
              <w:t>二</w:t>
            </w:r>
          </w:p>
          <w:p w14:paraId="0CFE9D76">
            <w:pPr>
              <w:snapToGrid w:val="0"/>
              <w:rPr>
                <w:rFonts w:ascii="宋体" w:hAnsi="宋体" w:cs="宋体"/>
                <w:b/>
                <w:szCs w:val="21"/>
              </w:rPr>
            </w:pPr>
            <w:r>
              <w:rPr>
                <w:rFonts w:hint="eastAsia" w:ascii="宋体" w:hAnsi="宋体" w:cs="宋体"/>
                <w:b/>
                <w:szCs w:val="21"/>
              </w:rPr>
              <w:t>商务部分</w:t>
            </w:r>
          </w:p>
          <w:p w14:paraId="2E7B44C8">
            <w:pPr>
              <w:snapToGrid w:val="0"/>
              <w:jc w:val="center"/>
              <w:rPr>
                <w:rFonts w:ascii="宋体" w:hAnsi="宋体" w:cs="宋体"/>
                <w:b/>
                <w:szCs w:val="21"/>
              </w:rPr>
            </w:pPr>
            <w:r>
              <w:rPr>
                <w:rFonts w:hint="eastAsia" w:ascii="宋体" w:hAnsi="宋体" w:cs="宋体"/>
                <w:b/>
                <w:szCs w:val="21"/>
              </w:rPr>
              <w:t>（</w:t>
            </w:r>
            <w:r>
              <w:rPr>
                <w:rFonts w:hint="eastAsia" w:ascii="宋体" w:hAnsi="宋体" w:cs="宋体"/>
                <w:b/>
                <w:szCs w:val="21"/>
                <w:lang w:val="en-US" w:eastAsia="zh-CN"/>
              </w:rPr>
              <w:t>25</w:t>
            </w:r>
            <w:r>
              <w:rPr>
                <w:rFonts w:hint="eastAsia" w:ascii="宋体" w:hAnsi="宋体" w:cs="宋体"/>
                <w:b/>
                <w:szCs w:val="21"/>
              </w:rPr>
              <w:t>分）</w:t>
            </w:r>
          </w:p>
        </w:tc>
        <w:tc>
          <w:tcPr>
            <w:tcW w:w="551" w:type="pct"/>
            <w:vMerge w:val="restart"/>
            <w:vAlign w:val="center"/>
          </w:tcPr>
          <w:p w14:paraId="43B9E939">
            <w:pPr>
              <w:pStyle w:val="13"/>
              <w:snapToGrid w:val="0"/>
              <w:rPr>
                <w:rFonts w:hAnsi="宋体" w:cs="宋体"/>
                <w:szCs w:val="21"/>
              </w:rPr>
            </w:pPr>
            <w:r>
              <w:rPr>
                <w:rFonts w:hint="eastAsia" w:hAnsi="宋体" w:cs="宋体"/>
                <w:szCs w:val="21"/>
              </w:rPr>
              <w:t>1、团队人员</w:t>
            </w:r>
          </w:p>
        </w:tc>
        <w:tc>
          <w:tcPr>
            <w:tcW w:w="350" w:type="pct"/>
            <w:vAlign w:val="center"/>
          </w:tcPr>
          <w:p w14:paraId="7EE41CE7">
            <w:pPr>
              <w:snapToGrid w:val="0"/>
              <w:jc w:val="center"/>
              <w:rPr>
                <w:rFonts w:ascii="宋体" w:hAnsi="宋体" w:cs="宋体"/>
                <w:szCs w:val="21"/>
              </w:rPr>
            </w:pPr>
            <w:r>
              <w:rPr>
                <w:rFonts w:hint="eastAsia" w:ascii="宋体" w:hAnsi="宋体" w:cs="宋体"/>
                <w:szCs w:val="21"/>
              </w:rPr>
              <w:t>4分</w:t>
            </w:r>
          </w:p>
        </w:tc>
        <w:tc>
          <w:tcPr>
            <w:tcW w:w="2686" w:type="pct"/>
            <w:vAlign w:val="center"/>
          </w:tcPr>
          <w:p w14:paraId="157A3E9A">
            <w:pPr>
              <w:jc w:val="left"/>
              <w:rPr>
                <w:rFonts w:ascii="宋体" w:hAnsi="宋体" w:cs="宋体"/>
                <w:szCs w:val="21"/>
              </w:rPr>
            </w:pPr>
            <w:r>
              <w:rPr>
                <w:rFonts w:hint="eastAsia" w:ascii="宋体" w:hAnsi="宋体" w:cs="宋体"/>
              </w:rPr>
              <w:t>项目负责人具备工程类高级及</w:t>
            </w:r>
            <w:r>
              <w:rPr>
                <w:rFonts w:ascii="宋体" w:hAnsi="宋体" w:cs="宋体"/>
              </w:rPr>
              <w:t>以上</w:t>
            </w:r>
            <w:r>
              <w:rPr>
                <w:rFonts w:hint="eastAsia" w:ascii="宋体" w:hAnsi="宋体" w:cs="宋体"/>
              </w:rPr>
              <w:t>职称和注册咨询工程师（投资）证书的得</w:t>
            </w:r>
            <w:r>
              <w:rPr>
                <w:rFonts w:ascii="宋体" w:hAnsi="宋体" w:cs="宋体"/>
              </w:rPr>
              <w:t>4</w:t>
            </w:r>
            <w:r>
              <w:rPr>
                <w:rFonts w:hint="eastAsia" w:ascii="宋体" w:hAnsi="宋体" w:cs="宋体"/>
              </w:rPr>
              <w:t>分。提供职称证</w:t>
            </w:r>
            <w:r>
              <w:rPr>
                <w:rFonts w:ascii="宋体" w:hAnsi="宋体" w:cs="宋体"/>
              </w:rPr>
              <w:t>和注册证</w:t>
            </w:r>
            <w:r>
              <w:rPr>
                <w:rFonts w:hint="eastAsia" w:ascii="宋体" w:hAnsi="宋体" w:cs="宋体"/>
              </w:rPr>
              <w:t>复印件，</w:t>
            </w:r>
            <w:r>
              <w:rPr>
                <w:rFonts w:ascii="宋体" w:hAnsi="宋体" w:cs="宋体"/>
              </w:rPr>
              <w:t>社保证明（</w:t>
            </w:r>
            <w:r>
              <w:rPr>
                <w:rFonts w:hint="eastAsia" w:ascii="宋体" w:hAnsi="宋体" w:cs="宋体"/>
              </w:rPr>
              <w:t>2024年1月1日</w:t>
            </w:r>
            <w:r>
              <w:rPr>
                <w:rFonts w:ascii="宋体" w:hAnsi="宋体" w:cs="宋体"/>
              </w:rPr>
              <w:t>以来不少于</w:t>
            </w:r>
            <w:r>
              <w:rPr>
                <w:rFonts w:hint="eastAsia" w:ascii="宋体" w:hAnsi="宋体" w:cs="宋体"/>
              </w:rPr>
              <w:t>6个月</w:t>
            </w:r>
            <w:r>
              <w:rPr>
                <w:rFonts w:ascii="宋体" w:hAnsi="宋体" w:cs="宋体"/>
              </w:rPr>
              <w:t>）</w:t>
            </w:r>
            <w:r>
              <w:rPr>
                <w:rFonts w:hint="eastAsia" w:ascii="宋体" w:hAnsi="宋体" w:cs="宋体"/>
              </w:rPr>
              <w:t>。</w:t>
            </w:r>
          </w:p>
        </w:tc>
        <w:tc>
          <w:tcPr>
            <w:tcW w:w="340" w:type="pct"/>
          </w:tcPr>
          <w:p w14:paraId="5C5AC50A">
            <w:pPr>
              <w:tabs>
                <w:tab w:val="left" w:pos="0"/>
              </w:tabs>
              <w:snapToGrid w:val="0"/>
              <w:rPr>
                <w:rFonts w:ascii="宋体" w:hAnsi="宋体" w:cs="宋体"/>
                <w:szCs w:val="21"/>
              </w:rPr>
            </w:pPr>
          </w:p>
        </w:tc>
        <w:tc>
          <w:tcPr>
            <w:tcW w:w="608" w:type="pct"/>
          </w:tcPr>
          <w:p w14:paraId="2B3575C9">
            <w:pPr>
              <w:tabs>
                <w:tab w:val="left" w:pos="0"/>
              </w:tabs>
              <w:snapToGrid w:val="0"/>
              <w:rPr>
                <w:rFonts w:ascii="宋体" w:hAnsi="宋体" w:cs="宋体"/>
                <w:szCs w:val="21"/>
              </w:rPr>
            </w:pPr>
          </w:p>
        </w:tc>
      </w:tr>
      <w:tr w14:paraId="20F05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463" w:type="pct"/>
            <w:vMerge w:val="continue"/>
            <w:vAlign w:val="center"/>
          </w:tcPr>
          <w:p w14:paraId="758C1108">
            <w:pPr>
              <w:snapToGrid w:val="0"/>
              <w:jc w:val="center"/>
              <w:rPr>
                <w:rFonts w:ascii="宋体" w:hAnsi="宋体" w:cs="宋体"/>
                <w:b/>
                <w:szCs w:val="21"/>
              </w:rPr>
            </w:pPr>
          </w:p>
        </w:tc>
        <w:tc>
          <w:tcPr>
            <w:tcW w:w="551" w:type="pct"/>
            <w:vMerge w:val="continue"/>
            <w:vAlign w:val="center"/>
          </w:tcPr>
          <w:p w14:paraId="6C8676B7">
            <w:pPr>
              <w:pStyle w:val="13"/>
              <w:snapToGrid w:val="0"/>
              <w:rPr>
                <w:rFonts w:hAnsi="宋体" w:cs="宋体"/>
                <w:szCs w:val="21"/>
              </w:rPr>
            </w:pPr>
          </w:p>
        </w:tc>
        <w:tc>
          <w:tcPr>
            <w:tcW w:w="350" w:type="pct"/>
            <w:vAlign w:val="center"/>
          </w:tcPr>
          <w:p w14:paraId="3EB4911C">
            <w:pPr>
              <w:snapToGrid w:val="0"/>
              <w:jc w:val="center"/>
              <w:rPr>
                <w:rFonts w:ascii="宋体" w:hAnsi="宋体" w:cs="宋体"/>
                <w:szCs w:val="21"/>
              </w:rPr>
            </w:pPr>
            <w:r>
              <w:rPr>
                <w:rFonts w:hint="eastAsia" w:ascii="宋体" w:hAnsi="宋体" w:cs="宋体"/>
                <w:szCs w:val="21"/>
              </w:rPr>
              <w:t>6分</w:t>
            </w:r>
          </w:p>
        </w:tc>
        <w:tc>
          <w:tcPr>
            <w:tcW w:w="2686" w:type="pct"/>
            <w:vAlign w:val="center"/>
          </w:tcPr>
          <w:p w14:paraId="1EBEF4CF">
            <w:pPr>
              <w:adjustRightInd w:val="0"/>
              <w:jc w:val="left"/>
              <w:textAlignment w:val="baseline"/>
              <w:rPr>
                <w:rFonts w:ascii="宋体" w:hAnsi="宋体" w:cs="宋体"/>
                <w:szCs w:val="21"/>
              </w:rPr>
            </w:pPr>
            <w:r>
              <w:rPr>
                <w:rFonts w:hint="eastAsia" w:ascii="宋体" w:hAnsi="宋体" w:cs="宋体"/>
                <w:szCs w:val="21"/>
              </w:rPr>
              <w:t>拟投入的人员（项目负责人除外）：</w:t>
            </w:r>
          </w:p>
          <w:p w14:paraId="1035BA9D">
            <w:pPr>
              <w:adjustRightInd w:val="0"/>
              <w:jc w:val="left"/>
              <w:textAlignment w:val="baseline"/>
              <w:rPr>
                <w:rFonts w:ascii="宋体" w:hAnsi="宋体" w:cs="宋体"/>
                <w:szCs w:val="21"/>
              </w:rPr>
            </w:pPr>
            <w:r>
              <w:rPr>
                <w:rFonts w:hint="eastAsia" w:ascii="宋体" w:hAnsi="宋体" w:cs="宋体"/>
                <w:szCs w:val="21"/>
              </w:rPr>
              <w:t>每有一人持有注册造价工程师或注册咨询工程师</w:t>
            </w:r>
            <w:r>
              <w:rPr>
                <w:rFonts w:hint="eastAsia" w:ascii="宋体" w:hAnsi="宋体" w:cs="宋体"/>
              </w:rPr>
              <w:t>（投资）证书</w:t>
            </w:r>
            <w:r>
              <w:rPr>
                <w:rFonts w:hint="eastAsia" w:ascii="宋体" w:hAnsi="宋体" w:cs="宋体"/>
                <w:szCs w:val="21"/>
              </w:rPr>
              <w:t>的得</w:t>
            </w:r>
            <w:r>
              <w:rPr>
                <w:rFonts w:ascii="宋体" w:hAnsi="宋体" w:cs="宋体"/>
                <w:szCs w:val="21"/>
              </w:rPr>
              <w:t>2</w:t>
            </w:r>
            <w:r>
              <w:rPr>
                <w:rFonts w:hint="eastAsia" w:ascii="宋体" w:hAnsi="宋体" w:cs="宋体"/>
                <w:szCs w:val="21"/>
              </w:rPr>
              <w:t>分，最多得</w:t>
            </w:r>
            <w:r>
              <w:rPr>
                <w:rFonts w:ascii="宋体" w:hAnsi="宋体" w:cs="宋体"/>
                <w:szCs w:val="21"/>
              </w:rPr>
              <w:t>6</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rPr>
              <w:t>同</w:t>
            </w:r>
            <w:r>
              <w:rPr>
                <w:rFonts w:ascii="宋体" w:hAnsi="宋体" w:cs="宋体"/>
                <w:szCs w:val="21"/>
              </w:rPr>
              <w:t>一人持有多个证书的，</w:t>
            </w:r>
            <w:r>
              <w:rPr>
                <w:rFonts w:hint="eastAsia" w:ascii="宋体" w:hAnsi="宋体" w:cs="宋体"/>
                <w:szCs w:val="21"/>
              </w:rPr>
              <w:t>只按</w:t>
            </w:r>
            <w:r>
              <w:rPr>
                <w:rFonts w:ascii="宋体" w:hAnsi="宋体" w:cs="宋体"/>
                <w:szCs w:val="21"/>
              </w:rPr>
              <w:t>一个证书计算</w:t>
            </w:r>
            <w:r>
              <w:rPr>
                <w:rFonts w:hint="eastAsia" w:ascii="宋体" w:hAnsi="宋体" w:cs="宋体"/>
                <w:szCs w:val="21"/>
                <w:lang w:eastAsia="zh-CN"/>
              </w:rPr>
              <w:t>）</w:t>
            </w:r>
            <w:r>
              <w:rPr>
                <w:rFonts w:hint="eastAsia" w:ascii="宋体" w:hAnsi="宋体" w:cs="宋体"/>
                <w:szCs w:val="21"/>
              </w:rPr>
              <w:t>。提供</w:t>
            </w:r>
            <w:r>
              <w:rPr>
                <w:rFonts w:ascii="宋体" w:hAnsi="宋体" w:cs="宋体"/>
                <w:szCs w:val="21"/>
              </w:rPr>
              <w:t>注册证</w:t>
            </w:r>
            <w:r>
              <w:rPr>
                <w:rFonts w:hint="eastAsia" w:ascii="宋体" w:hAnsi="宋体" w:cs="宋体"/>
              </w:rPr>
              <w:t>复印件</w:t>
            </w:r>
            <w:r>
              <w:rPr>
                <w:rFonts w:hint="eastAsia" w:ascii="宋体" w:hAnsi="宋体" w:cs="宋体"/>
                <w:szCs w:val="21"/>
              </w:rPr>
              <w:t>，</w:t>
            </w:r>
            <w:r>
              <w:rPr>
                <w:rFonts w:ascii="宋体" w:hAnsi="宋体" w:cs="宋体"/>
              </w:rPr>
              <w:t>社保证明（</w:t>
            </w:r>
            <w:r>
              <w:rPr>
                <w:rFonts w:hint="eastAsia" w:ascii="宋体" w:hAnsi="宋体" w:cs="宋体"/>
              </w:rPr>
              <w:t>2024年1月1日</w:t>
            </w:r>
            <w:r>
              <w:rPr>
                <w:rFonts w:ascii="宋体" w:hAnsi="宋体" w:cs="宋体"/>
              </w:rPr>
              <w:t>以来不少于</w:t>
            </w:r>
            <w:r>
              <w:rPr>
                <w:rFonts w:hint="eastAsia" w:ascii="宋体" w:hAnsi="宋体" w:cs="宋体"/>
              </w:rPr>
              <w:t>6个月</w:t>
            </w:r>
            <w:r>
              <w:rPr>
                <w:rFonts w:ascii="宋体" w:hAnsi="宋体" w:cs="宋体"/>
              </w:rPr>
              <w:t>）</w:t>
            </w:r>
            <w:r>
              <w:rPr>
                <w:rFonts w:hint="eastAsia" w:ascii="宋体" w:hAnsi="宋体" w:cs="宋体"/>
              </w:rPr>
              <w:t>。</w:t>
            </w:r>
          </w:p>
        </w:tc>
        <w:tc>
          <w:tcPr>
            <w:tcW w:w="340" w:type="pct"/>
          </w:tcPr>
          <w:p w14:paraId="3C7E86C6">
            <w:pPr>
              <w:snapToGrid w:val="0"/>
              <w:ind w:right="105" w:rightChars="50"/>
              <w:rPr>
                <w:rFonts w:ascii="宋体" w:hAnsi="宋体" w:cs="宋体"/>
                <w:color w:val="FF0000"/>
                <w:kern w:val="0"/>
                <w:szCs w:val="21"/>
              </w:rPr>
            </w:pPr>
          </w:p>
        </w:tc>
        <w:tc>
          <w:tcPr>
            <w:tcW w:w="608" w:type="pct"/>
          </w:tcPr>
          <w:p w14:paraId="2817B073">
            <w:pPr>
              <w:snapToGrid w:val="0"/>
              <w:ind w:right="105" w:rightChars="50"/>
              <w:rPr>
                <w:rFonts w:ascii="宋体" w:hAnsi="宋体" w:cs="宋体"/>
                <w:color w:val="FF0000"/>
                <w:kern w:val="0"/>
                <w:szCs w:val="21"/>
              </w:rPr>
            </w:pPr>
          </w:p>
        </w:tc>
      </w:tr>
      <w:tr w14:paraId="77CC9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3" w:type="pct"/>
            <w:vMerge w:val="continue"/>
            <w:vAlign w:val="center"/>
          </w:tcPr>
          <w:p w14:paraId="14FD3DA5">
            <w:pPr>
              <w:snapToGrid w:val="0"/>
              <w:jc w:val="center"/>
              <w:rPr>
                <w:rFonts w:ascii="宋体" w:hAnsi="宋体" w:cs="宋体"/>
                <w:b/>
                <w:szCs w:val="21"/>
              </w:rPr>
            </w:pPr>
          </w:p>
        </w:tc>
        <w:tc>
          <w:tcPr>
            <w:tcW w:w="551" w:type="pct"/>
            <w:vAlign w:val="center"/>
          </w:tcPr>
          <w:p w14:paraId="4084B6AA">
            <w:pPr>
              <w:pStyle w:val="13"/>
              <w:snapToGrid w:val="0"/>
              <w:rPr>
                <w:rFonts w:hAnsi="宋体" w:cs="宋体"/>
                <w:color w:val="auto"/>
                <w:szCs w:val="21"/>
                <w:highlight w:val="none"/>
              </w:rPr>
            </w:pPr>
            <w:r>
              <w:rPr>
                <w:rFonts w:hint="eastAsia" w:hAnsi="宋体" w:cs="宋体"/>
                <w:color w:val="auto"/>
                <w:szCs w:val="21"/>
                <w:highlight w:val="none"/>
              </w:rPr>
              <w:t>2、业绩</w:t>
            </w:r>
          </w:p>
        </w:tc>
        <w:tc>
          <w:tcPr>
            <w:tcW w:w="350" w:type="pct"/>
            <w:vAlign w:val="center"/>
          </w:tcPr>
          <w:p w14:paraId="50AFC2F5">
            <w:pPr>
              <w:snapToGrid w:val="0"/>
              <w:jc w:val="center"/>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w:t>
            </w:r>
          </w:p>
        </w:tc>
        <w:tc>
          <w:tcPr>
            <w:tcW w:w="2686" w:type="pct"/>
            <w:vAlign w:val="center"/>
          </w:tcPr>
          <w:p w14:paraId="2AE1D1CE">
            <w:pPr>
              <w:pStyle w:val="106"/>
              <w:spacing w:line="251" w:lineRule="exact"/>
              <w:jc w:val="left"/>
              <w:rPr>
                <w:rFonts w:ascii="宋体" w:hAnsi="宋体" w:cs="宋体"/>
                <w:color w:val="auto"/>
                <w:szCs w:val="21"/>
                <w:highlight w:val="none"/>
              </w:rPr>
            </w:pPr>
            <w:r>
              <w:rPr>
                <w:rFonts w:hint="eastAsia" w:ascii="宋体" w:hAnsi="宋体" w:cs="宋体"/>
                <w:color w:val="auto"/>
                <w:szCs w:val="21"/>
                <w:highlight w:val="none"/>
              </w:rPr>
              <w:t>提供202</w:t>
            </w:r>
            <w:r>
              <w:rPr>
                <w:rFonts w:ascii="宋体" w:hAnsi="宋体" w:cs="宋体"/>
                <w:color w:val="auto"/>
                <w:szCs w:val="21"/>
                <w:highlight w:val="none"/>
              </w:rPr>
              <w:t>2</w:t>
            </w:r>
            <w:r>
              <w:rPr>
                <w:rFonts w:hint="eastAsia" w:ascii="宋体" w:hAnsi="宋体" w:cs="宋体"/>
                <w:color w:val="auto"/>
                <w:szCs w:val="21"/>
                <w:highlight w:val="none"/>
              </w:rPr>
              <w:t>年1月1日以来病房改造</w:t>
            </w:r>
            <w:r>
              <w:rPr>
                <w:rFonts w:ascii="宋体" w:hAnsi="宋体" w:cs="宋体"/>
                <w:color w:val="auto"/>
                <w:szCs w:val="21"/>
                <w:highlight w:val="none"/>
              </w:rPr>
              <w:t>类</w:t>
            </w:r>
            <w:r>
              <w:rPr>
                <w:rFonts w:hint="eastAsia" w:ascii="宋体" w:hAnsi="宋体" w:cs="宋体"/>
                <w:color w:val="auto"/>
                <w:szCs w:val="21"/>
                <w:highlight w:val="none"/>
              </w:rPr>
              <w:t>可行性研究报告编制业绩，每提供1项得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分，最多得</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分。提供</w:t>
            </w:r>
            <w:r>
              <w:rPr>
                <w:rFonts w:ascii="宋体" w:hAnsi="宋体" w:cs="宋体"/>
                <w:color w:val="auto"/>
                <w:szCs w:val="21"/>
                <w:highlight w:val="none"/>
              </w:rPr>
              <w:t>合同</w:t>
            </w:r>
            <w:r>
              <w:rPr>
                <w:rFonts w:hint="eastAsia" w:ascii="宋体" w:hAnsi="宋体" w:cs="宋体"/>
                <w:color w:val="auto"/>
                <w:szCs w:val="21"/>
                <w:highlight w:val="none"/>
              </w:rPr>
              <w:t>复印件</w:t>
            </w:r>
            <w:r>
              <w:rPr>
                <w:rFonts w:ascii="宋体" w:hAnsi="宋体" w:cs="宋体"/>
                <w:color w:val="auto"/>
                <w:szCs w:val="21"/>
                <w:highlight w:val="none"/>
              </w:rPr>
              <w:t>。</w:t>
            </w:r>
          </w:p>
        </w:tc>
        <w:tc>
          <w:tcPr>
            <w:tcW w:w="340" w:type="pct"/>
          </w:tcPr>
          <w:p w14:paraId="72FB6FC8">
            <w:pPr>
              <w:snapToGrid w:val="0"/>
              <w:ind w:right="105" w:rightChars="50"/>
              <w:rPr>
                <w:rFonts w:ascii="宋体" w:hAnsi="宋体" w:cs="宋体"/>
                <w:color w:val="FF0000"/>
                <w:kern w:val="0"/>
                <w:szCs w:val="21"/>
              </w:rPr>
            </w:pPr>
          </w:p>
        </w:tc>
        <w:tc>
          <w:tcPr>
            <w:tcW w:w="608" w:type="pct"/>
          </w:tcPr>
          <w:p w14:paraId="1DEC2099">
            <w:pPr>
              <w:snapToGrid w:val="0"/>
              <w:ind w:right="105" w:rightChars="50"/>
              <w:rPr>
                <w:rFonts w:ascii="宋体" w:hAnsi="宋体" w:cs="宋体"/>
                <w:color w:val="FF0000"/>
                <w:kern w:val="0"/>
                <w:szCs w:val="21"/>
              </w:rPr>
            </w:pPr>
          </w:p>
        </w:tc>
      </w:tr>
      <w:tr w14:paraId="3AAA5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3" w:type="pct"/>
            <w:vMerge w:val="continue"/>
            <w:vAlign w:val="center"/>
          </w:tcPr>
          <w:p w14:paraId="2DD41F4B">
            <w:pPr>
              <w:snapToGrid w:val="0"/>
              <w:jc w:val="center"/>
              <w:rPr>
                <w:rFonts w:ascii="宋体" w:hAnsi="宋体" w:cs="宋体"/>
                <w:b/>
                <w:szCs w:val="21"/>
              </w:rPr>
            </w:pPr>
          </w:p>
        </w:tc>
        <w:tc>
          <w:tcPr>
            <w:tcW w:w="551" w:type="pct"/>
            <w:vAlign w:val="center"/>
          </w:tcPr>
          <w:p w14:paraId="3B166C1C">
            <w:pPr>
              <w:pStyle w:val="13"/>
              <w:snapToGrid w:val="0"/>
              <w:rPr>
                <w:rFonts w:hAnsi="宋体" w:cs="宋体"/>
                <w:color w:val="auto"/>
                <w:szCs w:val="21"/>
                <w:highlight w:val="none"/>
              </w:rPr>
            </w:pPr>
            <w:r>
              <w:rPr>
                <w:rFonts w:hint="eastAsia" w:hAnsi="宋体" w:cs="宋体"/>
                <w:color w:val="auto"/>
                <w:szCs w:val="21"/>
                <w:highlight w:val="none"/>
              </w:rPr>
              <w:t>3、优惠承诺</w:t>
            </w:r>
          </w:p>
        </w:tc>
        <w:tc>
          <w:tcPr>
            <w:tcW w:w="350" w:type="pct"/>
            <w:vAlign w:val="center"/>
          </w:tcPr>
          <w:p w14:paraId="08AA4AC2">
            <w:pPr>
              <w:snapToGrid w:val="0"/>
              <w:jc w:val="center"/>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tc>
        <w:tc>
          <w:tcPr>
            <w:tcW w:w="2686" w:type="pct"/>
            <w:vAlign w:val="center"/>
          </w:tcPr>
          <w:p w14:paraId="73F73728">
            <w:pPr>
              <w:pStyle w:val="106"/>
              <w:spacing w:line="251" w:lineRule="exact"/>
              <w:jc w:val="left"/>
              <w:rPr>
                <w:rFonts w:ascii="宋体" w:hAnsi="宋体" w:cs="宋体"/>
                <w:color w:val="auto"/>
                <w:szCs w:val="21"/>
                <w:highlight w:val="none"/>
              </w:rPr>
            </w:pPr>
            <w:r>
              <w:rPr>
                <w:rFonts w:hint="eastAsia" w:ascii="宋体" w:hAnsi="宋体" w:cs="宋体"/>
                <w:color w:val="auto"/>
                <w:szCs w:val="21"/>
                <w:highlight w:val="none"/>
              </w:rPr>
              <w:t>每提供一份实质性优惠承诺得0</w:t>
            </w:r>
            <w:r>
              <w:rPr>
                <w:rFonts w:hint="eastAsia" w:ascii="宋体" w:hAnsi="宋体" w:cs="宋体"/>
                <w:color w:val="auto"/>
                <w:szCs w:val="21"/>
                <w:highlight w:val="none"/>
                <w:lang w:eastAsia="zh-CN"/>
              </w:rPr>
              <w:t>～</w:t>
            </w:r>
            <w:r>
              <w:rPr>
                <w:rFonts w:hint="eastAsia" w:ascii="宋体" w:hAnsi="宋体" w:cs="宋体"/>
                <w:color w:val="auto"/>
                <w:szCs w:val="21"/>
                <w:highlight w:val="none"/>
              </w:rPr>
              <w:t>2分，未提供不得分，本项共计</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tc>
        <w:tc>
          <w:tcPr>
            <w:tcW w:w="340" w:type="pct"/>
          </w:tcPr>
          <w:p w14:paraId="51552E59">
            <w:pPr>
              <w:snapToGrid w:val="0"/>
              <w:ind w:right="105" w:rightChars="50"/>
              <w:rPr>
                <w:rFonts w:ascii="宋体" w:hAnsi="宋体" w:cs="宋体"/>
                <w:color w:val="FF0000"/>
                <w:kern w:val="0"/>
                <w:szCs w:val="21"/>
              </w:rPr>
            </w:pPr>
          </w:p>
        </w:tc>
        <w:tc>
          <w:tcPr>
            <w:tcW w:w="608" w:type="pct"/>
          </w:tcPr>
          <w:p w14:paraId="1F7AD86E">
            <w:pPr>
              <w:snapToGrid w:val="0"/>
              <w:ind w:right="105" w:rightChars="50"/>
              <w:rPr>
                <w:rFonts w:ascii="宋体" w:hAnsi="宋体" w:cs="宋体"/>
                <w:color w:val="FF0000"/>
                <w:kern w:val="0"/>
                <w:szCs w:val="21"/>
              </w:rPr>
            </w:pPr>
          </w:p>
        </w:tc>
      </w:tr>
      <w:tr w14:paraId="2A54A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3" w:type="pct"/>
            <w:vMerge w:val="restart"/>
            <w:vAlign w:val="center"/>
          </w:tcPr>
          <w:p w14:paraId="476E3F7B">
            <w:pPr>
              <w:snapToGrid w:val="0"/>
              <w:jc w:val="center"/>
              <w:rPr>
                <w:rFonts w:ascii="宋体" w:hAnsi="宋体" w:cs="宋体"/>
                <w:szCs w:val="21"/>
              </w:rPr>
            </w:pPr>
            <w:r>
              <w:rPr>
                <w:rFonts w:hint="eastAsia" w:ascii="宋体" w:hAnsi="宋体" w:cs="宋体"/>
                <w:szCs w:val="21"/>
              </w:rPr>
              <w:t>三</w:t>
            </w:r>
          </w:p>
          <w:p w14:paraId="3581357D">
            <w:pPr>
              <w:snapToGrid w:val="0"/>
              <w:jc w:val="center"/>
              <w:rPr>
                <w:rFonts w:ascii="宋体" w:hAnsi="宋体" w:cs="宋体"/>
                <w:szCs w:val="21"/>
              </w:rPr>
            </w:pPr>
            <w:r>
              <w:rPr>
                <w:rFonts w:hint="eastAsia" w:ascii="宋体" w:hAnsi="宋体" w:cs="宋体"/>
                <w:b/>
                <w:bCs/>
                <w:szCs w:val="21"/>
              </w:rPr>
              <w:t>技术</w:t>
            </w:r>
            <w:r>
              <w:rPr>
                <w:rFonts w:hint="eastAsia" w:ascii="宋体" w:hAnsi="宋体" w:cs="宋体"/>
                <w:b/>
                <w:szCs w:val="21"/>
              </w:rPr>
              <w:t>部分（</w:t>
            </w:r>
            <w:r>
              <w:rPr>
                <w:rFonts w:ascii="宋体" w:hAnsi="宋体" w:cs="宋体"/>
                <w:b/>
                <w:szCs w:val="21"/>
              </w:rPr>
              <w:t>4</w:t>
            </w:r>
            <w:r>
              <w:rPr>
                <w:rFonts w:hint="eastAsia" w:ascii="宋体" w:hAnsi="宋体" w:cs="宋体"/>
                <w:b/>
                <w:szCs w:val="21"/>
                <w:lang w:val="en-US" w:eastAsia="zh-CN"/>
              </w:rPr>
              <w:t>5</w:t>
            </w:r>
            <w:r>
              <w:rPr>
                <w:rFonts w:hint="eastAsia" w:ascii="宋体" w:hAnsi="宋体" w:cs="宋体"/>
                <w:b/>
                <w:szCs w:val="21"/>
              </w:rPr>
              <w:t>分）</w:t>
            </w:r>
          </w:p>
        </w:tc>
        <w:tc>
          <w:tcPr>
            <w:tcW w:w="551" w:type="pct"/>
            <w:vAlign w:val="center"/>
          </w:tcPr>
          <w:p w14:paraId="6A29C45B">
            <w:pPr>
              <w:adjustRightInd w:val="0"/>
              <w:textAlignment w:val="baseline"/>
              <w:rPr>
                <w:rFonts w:ascii="宋体" w:hAnsi="宋体" w:cs="宋体"/>
                <w:color w:val="auto"/>
                <w:szCs w:val="21"/>
                <w:highlight w:val="none"/>
              </w:rPr>
            </w:pPr>
            <w:r>
              <w:rPr>
                <w:rFonts w:hint="eastAsia" w:ascii="宋体" w:hAnsi="宋体"/>
                <w:color w:val="auto"/>
                <w:highlight w:val="none"/>
              </w:rPr>
              <w:t>1、总体思路、工作目标、</w:t>
            </w:r>
            <w:r>
              <w:rPr>
                <w:rFonts w:ascii="宋体" w:hAnsi="宋体"/>
                <w:color w:val="auto"/>
                <w:highlight w:val="none"/>
              </w:rPr>
              <w:t>方案</w:t>
            </w:r>
          </w:p>
        </w:tc>
        <w:tc>
          <w:tcPr>
            <w:tcW w:w="350" w:type="pct"/>
            <w:vAlign w:val="center"/>
          </w:tcPr>
          <w:p w14:paraId="6DB329E8">
            <w:pPr>
              <w:tabs>
                <w:tab w:val="left" w:pos="0"/>
              </w:tabs>
              <w:snapToGrid w:val="0"/>
              <w:rPr>
                <w:rFonts w:ascii="宋体" w:hAnsi="宋体" w:cs="宋体"/>
                <w:color w:val="auto"/>
                <w:szCs w:val="21"/>
                <w:highlight w:val="none"/>
              </w:rPr>
            </w:pPr>
            <w:r>
              <w:rPr>
                <w:rFonts w:hint="eastAsia" w:ascii="宋体" w:hAnsi="宋体" w:cs="宋体"/>
                <w:color w:val="auto"/>
                <w:szCs w:val="21"/>
                <w:highlight w:val="none"/>
              </w:rPr>
              <w:t>15分</w:t>
            </w:r>
          </w:p>
        </w:tc>
        <w:tc>
          <w:tcPr>
            <w:tcW w:w="2686" w:type="pct"/>
            <w:vAlign w:val="center"/>
          </w:tcPr>
          <w:p w14:paraId="3A19D8EA">
            <w:pPr>
              <w:adjustRightInd w:val="0"/>
              <w:jc w:val="left"/>
              <w:textAlignment w:val="baseline"/>
              <w:rPr>
                <w:rFonts w:ascii="宋体" w:hAnsi="宋体" w:cs="宋体"/>
                <w:color w:val="auto"/>
                <w:szCs w:val="21"/>
                <w:highlight w:val="none"/>
              </w:rPr>
            </w:pPr>
            <w:r>
              <w:rPr>
                <w:rFonts w:hint="eastAsia" w:ascii="宋体" w:hAnsi="宋体" w:cs="宋体"/>
                <w:color w:val="auto"/>
                <w:szCs w:val="21"/>
                <w:highlight w:val="none"/>
              </w:rPr>
              <w:t>总体思路清晰、工作目标明确，方案完善，切合本项目实际情况，针对性强得</w:t>
            </w:r>
            <w:r>
              <w:rPr>
                <w:rFonts w:ascii="宋体" w:hAnsi="宋体" w:cs="宋体"/>
                <w:color w:val="auto"/>
                <w:szCs w:val="21"/>
                <w:highlight w:val="none"/>
              </w:rPr>
              <w:t>7</w:t>
            </w:r>
            <w:r>
              <w:rPr>
                <w:rFonts w:hint="eastAsia" w:ascii="宋体" w:hAnsi="宋体" w:cs="宋体"/>
                <w:color w:val="auto"/>
                <w:szCs w:val="21"/>
                <w:highlight w:val="none"/>
                <w:lang w:eastAsia="zh-CN"/>
              </w:rPr>
              <w:t>～</w:t>
            </w:r>
            <w:r>
              <w:rPr>
                <w:rFonts w:ascii="宋体" w:hAnsi="宋体" w:cs="宋体"/>
                <w:color w:val="auto"/>
                <w:szCs w:val="21"/>
                <w:highlight w:val="none"/>
              </w:rPr>
              <w:t>10</w:t>
            </w:r>
            <w:r>
              <w:rPr>
                <w:rFonts w:hint="eastAsia" w:ascii="宋体" w:hAnsi="宋体" w:cs="宋体"/>
                <w:color w:val="auto"/>
                <w:szCs w:val="21"/>
                <w:highlight w:val="none"/>
              </w:rPr>
              <w:t>分；</w:t>
            </w:r>
          </w:p>
          <w:p w14:paraId="7ACFC37F">
            <w:pPr>
              <w:adjustRightInd w:val="0"/>
              <w:jc w:val="left"/>
              <w:textAlignment w:val="baseline"/>
              <w:rPr>
                <w:rFonts w:ascii="宋体" w:hAnsi="宋体" w:cs="宋体"/>
                <w:color w:val="auto"/>
                <w:szCs w:val="21"/>
                <w:highlight w:val="none"/>
              </w:rPr>
            </w:pPr>
            <w:r>
              <w:rPr>
                <w:rFonts w:hint="eastAsia" w:ascii="宋体" w:hAnsi="宋体" w:cs="宋体"/>
                <w:color w:val="auto"/>
                <w:szCs w:val="21"/>
                <w:highlight w:val="none"/>
              </w:rPr>
              <w:t>总体思路较为清晰、工作目标较为明确，方案较为完善，切合本项目实际情况，针对性较强得</w:t>
            </w:r>
            <w:r>
              <w:rPr>
                <w:rFonts w:ascii="宋体" w:hAnsi="宋体" w:cs="宋体"/>
                <w:color w:val="auto"/>
                <w:szCs w:val="21"/>
                <w:highlight w:val="none"/>
              </w:rPr>
              <w:t>4</w:t>
            </w:r>
            <w:r>
              <w:rPr>
                <w:rFonts w:hint="eastAsia" w:ascii="宋体" w:hAnsi="宋体" w:cs="宋体"/>
                <w:color w:val="auto"/>
                <w:szCs w:val="21"/>
                <w:highlight w:val="none"/>
                <w:lang w:eastAsia="zh-CN"/>
              </w:rPr>
              <w:t>～</w:t>
            </w:r>
            <w:r>
              <w:rPr>
                <w:rFonts w:ascii="宋体" w:hAnsi="宋体" w:cs="宋体"/>
                <w:color w:val="auto"/>
                <w:szCs w:val="21"/>
                <w:highlight w:val="none"/>
              </w:rPr>
              <w:t>6</w:t>
            </w:r>
            <w:r>
              <w:rPr>
                <w:rFonts w:hint="eastAsia" w:ascii="宋体" w:hAnsi="宋体" w:cs="宋体"/>
                <w:color w:val="auto"/>
                <w:szCs w:val="21"/>
                <w:highlight w:val="none"/>
              </w:rPr>
              <w:t>分；</w:t>
            </w:r>
          </w:p>
          <w:p w14:paraId="5F267BE2">
            <w:pPr>
              <w:adjustRightInd w:val="0"/>
              <w:jc w:val="left"/>
              <w:textAlignment w:val="baseline"/>
              <w:rPr>
                <w:rFonts w:ascii="宋体" w:hAnsi="宋体" w:cs="宋体"/>
                <w:color w:val="auto"/>
                <w:szCs w:val="21"/>
                <w:highlight w:val="none"/>
              </w:rPr>
            </w:pPr>
            <w:r>
              <w:rPr>
                <w:rFonts w:hint="eastAsia" w:ascii="宋体" w:hAnsi="宋体" w:cs="宋体"/>
                <w:color w:val="auto"/>
                <w:szCs w:val="21"/>
                <w:highlight w:val="none"/>
              </w:rPr>
              <w:t>总体思路一般、工作目标一般，方案一般，切合本项目实际情况，针对性一般得</w:t>
            </w:r>
            <w:r>
              <w:rPr>
                <w:rFonts w:ascii="宋体" w:hAnsi="宋体" w:cs="宋体"/>
                <w:color w:val="auto"/>
                <w:szCs w:val="21"/>
                <w:highlight w:val="none"/>
              </w:rPr>
              <w:t>2</w:t>
            </w:r>
            <w:r>
              <w:rPr>
                <w:rFonts w:hint="eastAsia" w:ascii="宋体" w:hAnsi="宋体" w:cs="宋体"/>
                <w:color w:val="auto"/>
                <w:szCs w:val="21"/>
                <w:highlight w:val="none"/>
                <w:lang w:eastAsia="zh-CN"/>
              </w:rPr>
              <w:t>～</w:t>
            </w:r>
            <w:r>
              <w:rPr>
                <w:rFonts w:ascii="宋体" w:hAnsi="宋体" w:cs="宋体"/>
                <w:color w:val="auto"/>
                <w:szCs w:val="21"/>
                <w:highlight w:val="none"/>
              </w:rPr>
              <w:t>3</w:t>
            </w:r>
            <w:r>
              <w:rPr>
                <w:rFonts w:hint="eastAsia" w:ascii="宋体" w:hAnsi="宋体" w:cs="宋体"/>
                <w:color w:val="auto"/>
                <w:szCs w:val="21"/>
                <w:highlight w:val="none"/>
              </w:rPr>
              <w:t>分；</w:t>
            </w:r>
          </w:p>
          <w:p w14:paraId="78ACDAEA">
            <w:pPr>
              <w:adjustRightInd w:val="0"/>
              <w:jc w:val="left"/>
              <w:textAlignment w:val="baseline"/>
              <w:rPr>
                <w:rFonts w:ascii="宋体" w:hAnsi="宋体" w:cs="宋体"/>
                <w:color w:val="auto"/>
                <w:szCs w:val="21"/>
                <w:highlight w:val="none"/>
              </w:rPr>
            </w:pPr>
            <w:r>
              <w:rPr>
                <w:rFonts w:ascii="宋体" w:hAnsi="宋体" w:cs="宋体"/>
                <w:color w:val="auto"/>
                <w:szCs w:val="21"/>
                <w:highlight w:val="none"/>
              </w:rPr>
              <w:t>提供方案图纸</w:t>
            </w:r>
            <w:r>
              <w:rPr>
                <w:rFonts w:hint="eastAsia" w:ascii="宋体" w:hAnsi="宋体" w:cs="宋体"/>
                <w:color w:val="auto"/>
                <w:szCs w:val="21"/>
                <w:highlight w:val="none"/>
              </w:rPr>
              <w:t>的加</w:t>
            </w:r>
            <w:r>
              <w:rPr>
                <w:rFonts w:ascii="宋体" w:hAnsi="宋体" w:cs="宋体"/>
                <w:color w:val="auto"/>
                <w:szCs w:val="21"/>
                <w:highlight w:val="none"/>
              </w:rPr>
              <w:t>5</w:t>
            </w:r>
            <w:r>
              <w:rPr>
                <w:rFonts w:hint="eastAsia" w:ascii="宋体" w:hAnsi="宋体" w:cs="宋体"/>
                <w:color w:val="auto"/>
                <w:szCs w:val="21"/>
                <w:highlight w:val="none"/>
              </w:rPr>
              <w:t>分；</w:t>
            </w:r>
          </w:p>
          <w:p w14:paraId="2F52DF09">
            <w:pPr>
              <w:tabs>
                <w:tab w:val="left" w:pos="0"/>
              </w:tabs>
              <w:snapToGrid w:val="0"/>
              <w:jc w:val="left"/>
              <w:rPr>
                <w:rFonts w:ascii="宋体" w:hAnsi="宋体" w:cs="宋体"/>
                <w:color w:val="auto"/>
                <w:szCs w:val="21"/>
                <w:highlight w:val="none"/>
              </w:rPr>
            </w:pPr>
            <w:r>
              <w:rPr>
                <w:rFonts w:hint="eastAsia" w:ascii="宋体" w:hAnsi="宋体" w:cs="宋体"/>
                <w:color w:val="auto"/>
                <w:szCs w:val="21"/>
                <w:highlight w:val="none"/>
              </w:rPr>
              <w:t>缺项不得分。</w:t>
            </w:r>
          </w:p>
        </w:tc>
        <w:tc>
          <w:tcPr>
            <w:tcW w:w="340" w:type="pct"/>
          </w:tcPr>
          <w:p w14:paraId="7E44DBCC">
            <w:pPr>
              <w:snapToGrid w:val="0"/>
              <w:rPr>
                <w:rFonts w:ascii="宋体" w:hAnsi="宋体" w:cs="宋体"/>
                <w:szCs w:val="21"/>
              </w:rPr>
            </w:pPr>
          </w:p>
        </w:tc>
        <w:tc>
          <w:tcPr>
            <w:tcW w:w="608" w:type="pct"/>
          </w:tcPr>
          <w:p w14:paraId="49450EC0">
            <w:pPr>
              <w:snapToGrid w:val="0"/>
              <w:rPr>
                <w:rFonts w:ascii="宋体" w:hAnsi="宋体" w:cs="宋体"/>
                <w:szCs w:val="21"/>
              </w:rPr>
            </w:pPr>
          </w:p>
        </w:tc>
      </w:tr>
      <w:tr w14:paraId="0C497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3" w:type="pct"/>
            <w:vMerge w:val="continue"/>
            <w:vAlign w:val="center"/>
          </w:tcPr>
          <w:p w14:paraId="44DD746B">
            <w:pPr>
              <w:snapToGrid w:val="0"/>
              <w:jc w:val="center"/>
              <w:rPr>
                <w:rFonts w:ascii="宋体" w:hAnsi="宋体" w:cs="宋体"/>
                <w:szCs w:val="21"/>
              </w:rPr>
            </w:pPr>
          </w:p>
        </w:tc>
        <w:tc>
          <w:tcPr>
            <w:tcW w:w="551" w:type="pct"/>
            <w:vAlign w:val="center"/>
          </w:tcPr>
          <w:p w14:paraId="0E332CCE">
            <w:pPr>
              <w:adjustRightInd w:val="0"/>
              <w:textAlignment w:val="baseline"/>
              <w:rPr>
                <w:rFonts w:ascii="宋体" w:hAnsi="宋体"/>
                <w:color w:val="auto"/>
                <w:szCs w:val="21"/>
                <w:highlight w:val="none"/>
              </w:rPr>
            </w:pPr>
            <w:r>
              <w:rPr>
                <w:rFonts w:hint="eastAsia" w:ascii="宋体" w:hAnsi="宋体"/>
                <w:color w:val="auto"/>
                <w:highlight w:val="none"/>
              </w:rPr>
              <w:t>2、项目的编制深度、成果内容及报告编制进度安排、成果汇报重要节点</w:t>
            </w:r>
          </w:p>
        </w:tc>
        <w:tc>
          <w:tcPr>
            <w:tcW w:w="350" w:type="pct"/>
            <w:vAlign w:val="center"/>
          </w:tcPr>
          <w:p w14:paraId="11B37536">
            <w:pPr>
              <w:snapToGrid w:val="0"/>
              <w:jc w:val="center"/>
              <w:rPr>
                <w:rFonts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2686" w:type="pct"/>
            <w:vAlign w:val="center"/>
          </w:tcPr>
          <w:p w14:paraId="2F3E9DE4">
            <w:pPr>
              <w:adjustRightInd w:val="0"/>
              <w:jc w:val="left"/>
              <w:textAlignment w:val="baseline"/>
              <w:rPr>
                <w:rFonts w:ascii="宋体" w:hAnsi="宋体" w:cs="宋体"/>
                <w:color w:val="auto"/>
                <w:szCs w:val="21"/>
                <w:highlight w:val="none"/>
              </w:rPr>
            </w:pPr>
            <w:r>
              <w:rPr>
                <w:rFonts w:hint="eastAsia" w:ascii="宋体" w:hAnsi="宋体" w:cs="宋体"/>
                <w:color w:val="auto"/>
                <w:szCs w:val="21"/>
                <w:highlight w:val="none"/>
              </w:rPr>
              <w:t>方案科学、合理、完善，且切合本项目实际情况，针对性强得</w:t>
            </w:r>
            <w:r>
              <w:rPr>
                <w:rFonts w:ascii="宋体" w:hAnsi="宋体" w:cs="宋体"/>
                <w:color w:val="auto"/>
                <w:szCs w:val="21"/>
                <w:highlight w:val="none"/>
              </w:rPr>
              <w:t>7</w:t>
            </w:r>
            <w:r>
              <w:rPr>
                <w:rFonts w:hint="eastAsia" w:ascii="宋体" w:hAnsi="宋体" w:cs="宋体"/>
                <w:color w:val="auto"/>
                <w:szCs w:val="21"/>
                <w:highlight w:val="none"/>
                <w:lang w:eastAsia="zh-CN"/>
              </w:rPr>
              <w:t>～</w:t>
            </w:r>
            <w:r>
              <w:rPr>
                <w:rFonts w:ascii="宋体" w:hAnsi="宋体" w:cs="宋体"/>
                <w:color w:val="auto"/>
                <w:szCs w:val="21"/>
                <w:highlight w:val="none"/>
              </w:rPr>
              <w:t>10</w:t>
            </w:r>
            <w:r>
              <w:rPr>
                <w:rFonts w:hint="eastAsia" w:ascii="宋体" w:hAnsi="宋体" w:cs="宋体"/>
                <w:color w:val="auto"/>
                <w:szCs w:val="21"/>
                <w:highlight w:val="none"/>
              </w:rPr>
              <w:t>分；</w:t>
            </w:r>
          </w:p>
          <w:p w14:paraId="1B5A356D">
            <w:pPr>
              <w:adjustRightInd w:val="0"/>
              <w:jc w:val="left"/>
              <w:textAlignment w:val="baseline"/>
              <w:rPr>
                <w:rFonts w:ascii="宋体" w:hAnsi="宋体" w:cs="宋体"/>
                <w:color w:val="auto"/>
                <w:szCs w:val="21"/>
                <w:highlight w:val="none"/>
              </w:rPr>
            </w:pPr>
            <w:r>
              <w:rPr>
                <w:rFonts w:hint="eastAsia" w:ascii="宋体" w:hAnsi="宋体" w:cs="宋体"/>
                <w:color w:val="auto"/>
                <w:szCs w:val="21"/>
                <w:highlight w:val="none"/>
              </w:rPr>
              <w:t>方案较为完善，且切合本项目实际情况，针对性较强得</w:t>
            </w:r>
            <w:r>
              <w:rPr>
                <w:rFonts w:ascii="宋体" w:hAnsi="宋体" w:cs="宋体"/>
                <w:color w:val="auto"/>
                <w:szCs w:val="21"/>
                <w:highlight w:val="none"/>
              </w:rPr>
              <w:t>4</w:t>
            </w:r>
            <w:r>
              <w:rPr>
                <w:rFonts w:hint="eastAsia" w:ascii="宋体" w:hAnsi="宋体" w:cs="宋体"/>
                <w:color w:val="auto"/>
                <w:szCs w:val="21"/>
                <w:highlight w:val="none"/>
                <w:lang w:eastAsia="zh-CN"/>
              </w:rPr>
              <w:t>～</w:t>
            </w:r>
            <w:r>
              <w:rPr>
                <w:rFonts w:ascii="宋体" w:hAnsi="宋体" w:cs="宋体"/>
                <w:color w:val="auto"/>
                <w:szCs w:val="21"/>
                <w:highlight w:val="none"/>
              </w:rPr>
              <w:t>6</w:t>
            </w:r>
            <w:r>
              <w:rPr>
                <w:rFonts w:hint="eastAsia" w:ascii="宋体" w:hAnsi="宋体" w:cs="宋体"/>
                <w:color w:val="auto"/>
                <w:szCs w:val="21"/>
                <w:highlight w:val="none"/>
              </w:rPr>
              <w:t>分；</w:t>
            </w:r>
          </w:p>
          <w:p w14:paraId="01295708">
            <w:pPr>
              <w:adjustRightInd w:val="0"/>
              <w:jc w:val="left"/>
              <w:textAlignment w:val="baseline"/>
              <w:rPr>
                <w:rFonts w:ascii="宋体" w:hAnsi="宋体" w:cs="宋体"/>
                <w:color w:val="auto"/>
                <w:szCs w:val="21"/>
                <w:highlight w:val="none"/>
              </w:rPr>
            </w:pPr>
            <w:r>
              <w:rPr>
                <w:rFonts w:hint="eastAsia" w:ascii="宋体" w:hAnsi="宋体" w:cs="宋体"/>
                <w:color w:val="auto"/>
                <w:szCs w:val="21"/>
                <w:highlight w:val="none"/>
              </w:rPr>
              <w:t>方案一般，且切合本项目实际情况，针对性一般得</w:t>
            </w:r>
            <w:r>
              <w:rPr>
                <w:rFonts w:ascii="宋体" w:hAnsi="宋体" w:cs="宋体"/>
                <w:color w:val="auto"/>
                <w:szCs w:val="21"/>
                <w:highlight w:val="none"/>
              </w:rPr>
              <w:t>2</w:t>
            </w:r>
            <w:r>
              <w:rPr>
                <w:rFonts w:hint="eastAsia" w:ascii="宋体" w:hAnsi="宋体" w:cs="宋体"/>
                <w:color w:val="auto"/>
                <w:szCs w:val="21"/>
                <w:highlight w:val="none"/>
                <w:lang w:eastAsia="zh-CN"/>
              </w:rPr>
              <w:t>～</w:t>
            </w:r>
            <w:r>
              <w:rPr>
                <w:rFonts w:ascii="宋体" w:hAnsi="宋体" w:cs="宋体"/>
                <w:color w:val="auto"/>
                <w:szCs w:val="21"/>
                <w:highlight w:val="none"/>
              </w:rPr>
              <w:t>3</w:t>
            </w:r>
            <w:r>
              <w:rPr>
                <w:rFonts w:hint="eastAsia" w:ascii="宋体" w:hAnsi="宋体" w:cs="宋体"/>
                <w:color w:val="auto"/>
                <w:szCs w:val="21"/>
                <w:highlight w:val="none"/>
              </w:rPr>
              <w:t>分；</w:t>
            </w:r>
          </w:p>
          <w:p w14:paraId="65A1D200">
            <w:pPr>
              <w:adjustRightInd w:val="0"/>
              <w:jc w:val="left"/>
              <w:textAlignment w:val="baseline"/>
              <w:rPr>
                <w:rFonts w:ascii="宋体" w:hAnsi="宋体" w:cs="宋体"/>
                <w:color w:val="auto"/>
                <w:szCs w:val="21"/>
                <w:highlight w:val="none"/>
              </w:rPr>
            </w:pPr>
            <w:r>
              <w:rPr>
                <w:rFonts w:hint="eastAsia" w:ascii="宋体" w:hAnsi="宋体" w:cs="宋体"/>
                <w:color w:val="auto"/>
                <w:szCs w:val="21"/>
                <w:highlight w:val="none"/>
              </w:rPr>
              <w:t>缺项不得分。</w:t>
            </w:r>
          </w:p>
        </w:tc>
        <w:tc>
          <w:tcPr>
            <w:tcW w:w="340" w:type="pct"/>
          </w:tcPr>
          <w:p w14:paraId="4228A13F">
            <w:pPr>
              <w:snapToGrid w:val="0"/>
              <w:rPr>
                <w:rFonts w:ascii="宋体" w:hAnsi="宋体" w:cs="宋体"/>
                <w:szCs w:val="21"/>
              </w:rPr>
            </w:pPr>
          </w:p>
        </w:tc>
        <w:tc>
          <w:tcPr>
            <w:tcW w:w="608" w:type="pct"/>
          </w:tcPr>
          <w:p w14:paraId="60A865E8">
            <w:pPr>
              <w:snapToGrid w:val="0"/>
              <w:rPr>
                <w:rFonts w:ascii="宋体" w:hAnsi="宋体" w:cs="宋体"/>
                <w:szCs w:val="21"/>
              </w:rPr>
            </w:pPr>
          </w:p>
        </w:tc>
      </w:tr>
      <w:tr w14:paraId="52820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3" w:type="pct"/>
            <w:vMerge w:val="continue"/>
            <w:vAlign w:val="center"/>
          </w:tcPr>
          <w:p w14:paraId="039024B9">
            <w:pPr>
              <w:snapToGrid w:val="0"/>
              <w:jc w:val="center"/>
              <w:rPr>
                <w:rFonts w:ascii="宋体" w:hAnsi="宋体" w:cs="宋体"/>
                <w:szCs w:val="21"/>
              </w:rPr>
            </w:pPr>
          </w:p>
        </w:tc>
        <w:tc>
          <w:tcPr>
            <w:tcW w:w="551" w:type="pct"/>
            <w:vAlign w:val="center"/>
          </w:tcPr>
          <w:p w14:paraId="551E3EBF">
            <w:pPr>
              <w:adjustRightInd w:val="0"/>
              <w:textAlignment w:val="baseline"/>
              <w:rPr>
                <w:rFonts w:hAnsi="宋体" w:cs="宋体"/>
                <w:szCs w:val="21"/>
              </w:rPr>
            </w:pPr>
            <w:r>
              <w:rPr>
                <w:rFonts w:hint="eastAsia" w:ascii="宋体" w:hAnsi="宋体"/>
              </w:rPr>
              <w:t>3、工作计划和保障措施</w:t>
            </w:r>
          </w:p>
        </w:tc>
        <w:tc>
          <w:tcPr>
            <w:tcW w:w="350" w:type="pct"/>
            <w:vAlign w:val="center"/>
          </w:tcPr>
          <w:p w14:paraId="036B1585">
            <w:pPr>
              <w:snapToGrid w:val="0"/>
              <w:jc w:val="center"/>
              <w:rPr>
                <w:rFonts w:ascii="宋体" w:hAnsi="宋体" w:cs="宋体"/>
                <w:szCs w:val="21"/>
              </w:rPr>
            </w:pPr>
            <w:r>
              <w:rPr>
                <w:rFonts w:ascii="宋体" w:hAnsi="宋体" w:cs="宋体"/>
                <w:szCs w:val="21"/>
              </w:rPr>
              <w:t>5</w:t>
            </w:r>
            <w:r>
              <w:rPr>
                <w:rFonts w:hint="eastAsia" w:ascii="宋体" w:hAnsi="宋体" w:cs="宋体"/>
                <w:szCs w:val="21"/>
              </w:rPr>
              <w:t>分</w:t>
            </w:r>
          </w:p>
        </w:tc>
        <w:tc>
          <w:tcPr>
            <w:tcW w:w="2686" w:type="pct"/>
            <w:vAlign w:val="center"/>
          </w:tcPr>
          <w:p w14:paraId="236634C6">
            <w:pPr>
              <w:adjustRightInd w:val="0"/>
              <w:jc w:val="left"/>
              <w:textAlignment w:val="baseline"/>
              <w:rPr>
                <w:rFonts w:ascii="宋体" w:hAnsi="宋体" w:cs="宋体"/>
                <w:szCs w:val="21"/>
              </w:rPr>
            </w:pPr>
            <w:r>
              <w:rPr>
                <w:rFonts w:hint="eastAsia" w:ascii="宋体" w:hAnsi="宋体" w:cs="宋体"/>
                <w:szCs w:val="21"/>
              </w:rPr>
              <w:t>工作计划和保障措施，方案完善，且切合本项目实际情况，针对性强得</w:t>
            </w:r>
            <w:r>
              <w:rPr>
                <w:rFonts w:ascii="宋体" w:hAnsi="宋体" w:cs="宋体"/>
                <w:szCs w:val="21"/>
              </w:rPr>
              <w:t>4</w:t>
            </w:r>
            <w:r>
              <w:rPr>
                <w:rFonts w:hint="eastAsia" w:ascii="宋体" w:hAnsi="宋体" w:cs="宋体"/>
                <w:szCs w:val="21"/>
                <w:lang w:eastAsia="zh-CN"/>
              </w:rPr>
              <w:t>～</w:t>
            </w:r>
            <w:r>
              <w:rPr>
                <w:rFonts w:ascii="宋体" w:hAnsi="宋体" w:cs="宋体"/>
                <w:szCs w:val="21"/>
              </w:rPr>
              <w:t>5</w:t>
            </w:r>
            <w:r>
              <w:rPr>
                <w:rFonts w:hint="eastAsia" w:ascii="宋体" w:hAnsi="宋体" w:cs="宋体"/>
                <w:szCs w:val="21"/>
              </w:rPr>
              <w:t>分；</w:t>
            </w:r>
          </w:p>
          <w:p w14:paraId="487ECE5B">
            <w:pPr>
              <w:adjustRightInd w:val="0"/>
              <w:jc w:val="left"/>
              <w:textAlignment w:val="baseline"/>
              <w:rPr>
                <w:rFonts w:ascii="宋体" w:hAnsi="宋体" w:cs="宋体"/>
                <w:szCs w:val="21"/>
              </w:rPr>
            </w:pPr>
            <w:r>
              <w:rPr>
                <w:rFonts w:hint="eastAsia" w:ascii="宋体" w:hAnsi="宋体" w:cs="宋体"/>
                <w:szCs w:val="21"/>
              </w:rPr>
              <w:t>工作计划和保障措施，方案较为完善，且切合本项目实际情况，针对性较强得</w:t>
            </w:r>
            <w:r>
              <w:rPr>
                <w:rFonts w:ascii="宋体" w:hAnsi="宋体" w:cs="宋体"/>
                <w:szCs w:val="21"/>
              </w:rPr>
              <w:t>2</w:t>
            </w:r>
            <w:r>
              <w:rPr>
                <w:rFonts w:hint="eastAsia" w:ascii="宋体" w:hAnsi="宋体" w:cs="宋体"/>
                <w:szCs w:val="21"/>
                <w:lang w:eastAsia="zh-CN"/>
              </w:rPr>
              <w:t>～</w:t>
            </w:r>
            <w:r>
              <w:rPr>
                <w:rFonts w:ascii="宋体" w:hAnsi="宋体" w:cs="宋体"/>
                <w:szCs w:val="21"/>
              </w:rPr>
              <w:t>3</w:t>
            </w:r>
            <w:r>
              <w:rPr>
                <w:rFonts w:hint="eastAsia" w:ascii="宋体" w:hAnsi="宋体" w:cs="宋体"/>
                <w:szCs w:val="21"/>
              </w:rPr>
              <w:t>分；</w:t>
            </w:r>
          </w:p>
          <w:p w14:paraId="509B61C4">
            <w:pPr>
              <w:adjustRightInd w:val="0"/>
              <w:jc w:val="left"/>
              <w:textAlignment w:val="baseline"/>
              <w:rPr>
                <w:rFonts w:ascii="宋体" w:hAnsi="宋体" w:cs="宋体"/>
                <w:szCs w:val="21"/>
              </w:rPr>
            </w:pPr>
            <w:r>
              <w:rPr>
                <w:rFonts w:hint="eastAsia" w:ascii="宋体" w:hAnsi="宋体" w:cs="宋体"/>
                <w:szCs w:val="21"/>
              </w:rPr>
              <w:t>工作计划和保障措施，方案一般，且切合本项目实际情况，针对性一般得1</w:t>
            </w:r>
            <w:r>
              <w:rPr>
                <w:rFonts w:hint="eastAsia" w:ascii="宋体" w:hAnsi="宋体" w:cs="宋体"/>
                <w:szCs w:val="21"/>
                <w:lang w:eastAsia="zh-CN"/>
              </w:rPr>
              <w:t>～</w:t>
            </w:r>
            <w:r>
              <w:rPr>
                <w:rFonts w:ascii="宋体" w:hAnsi="宋体" w:cs="宋体"/>
                <w:szCs w:val="21"/>
              </w:rPr>
              <w:t>2</w:t>
            </w:r>
            <w:r>
              <w:rPr>
                <w:rFonts w:hint="eastAsia" w:ascii="宋体" w:hAnsi="宋体" w:cs="宋体"/>
                <w:szCs w:val="21"/>
              </w:rPr>
              <w:t>分；</w:t>
            </w:r>
          </w:p>
          <w:p w14:paraId="26EF95CD">
            <w:pPr>
              <w:adjustRightInd w:val="0"/>
              <w:jc w:val="left"/>
              <w:textAlignment w:val="baseline"/>
              <w:rPr>
                <w:rFonts w:ascii="宋体" w:hAnsi="宋体" w:cs="宋体"/>
                <w:szCs w:val="21"/>
              </w:rPr>
            </w:pPr>
            <w:r>
              <w:rPr>
                <w:rFonts w:hint="eastAsia" w:ascii="宋体" w:hAnsi="宋体" w:cs="宋体"/>
                <w:szCs w:val="21"/>
              </w:rPr>
              <w:t>缺项不得分。</w:t>
            </w:r>
          </w:p>
        </w:tc>
        <w:tc>
          <w:tcPr>
            <w:tcW w:w="340" w:type="pct"/>
          </w:tcPr>
          <w:p w14:paraId="5ECC0EE0">
            <w:pPr>
              <w:snapToGrid w:val="0"/>
              <w:jc w:val="left"/>
              <w:rPr>
                <w:rFonts w:ascii="宋体" w:hAnsi="宋体" w:cs="宋体"/>
                <w:szCs w:val="21"/>
              </w:rPr>
            </w:pPr>
          </w:p>
        </w:tc>
        <w:tc>
          <w:tcPr>
            <w:tcW w:w="608" w:type="pct"/>
          </w:tcPr>
          <w:p w14:paraId="33146F13">
            <w:pPr>
              <w:snapToGrid w:val="0"/>
              <w:jc w:val="left"/>
              <w:rPr>
                <w:rFonts w:ascii="宋体" w:hAnsi="宋体" w:cs="宋体"/>
                <w:szCs w:val="21"/>
              </w:rPr>
            </w:pPr>
          </w:p>
        </w:tc>
      </w:tr>
      <w:tr w14:paraId="4513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3" w:type="pct"/>
            <w:vMerge w:val="continue"/>
            <w:vAlign w:val="center"/>
          </w:tcPr>
          <w:p w14:paraId="3DA6BCAA">
            <w:pPr>
              <w:snapToGrid w:val="0"/>
              <w:jc w:val="center"/>
              <w:rPr>
                <w:rFonts w:ascii="宋体" w:hAnsi="宋体" w:cs="宋体"/>
                <w:szCs w:val="21"/>
              </w:rPr>
            </w:pPr>
          </w:p>
        </w:tc>
        <w:tc>
          <w:tcPr>
            <w:tcW w:w="551" w:type="pct"/>
            <w:vAlign w:val="center"/>
          </w:tcPr>
          <w:p w14:paraId="143AA5AC">
            <w:pPr>
              <w:adjustRightInd w:val="0"/>
              <w:textAlignment w:val="baseline"/>
              <w:rPr>
                <w:rFonts w:hAnsi="宋体" w:cs="宋体"/>
                <w:szCs w:val="21"/>
              </w:rPr>
            </w:pPr>
            <w:r>
              <w:rPr>
                <w:rFonts w:hint="eastAsia" w:ascii="宋体" w:hAnsi="宋体"/>
              </w:rPr>
              <w:t>4、工作组织方案</w:t>
            </w:r>
          </w:p>
        </w:tc>
        <w:tc>
          <w:tcPr>
            <w:tcW w:w="350" w:type="pct"/>
            <w:vAlign w:val="center"/>
          </w:tcPr>
          <w:p w14:paraId="29746153">
            <w:pPr>
              <w:snapToGrid w:val="0"/>
              <w:jc w:val="center"/>
              <w:rPr>
                <w:rFonts w:ascii="宋体" w:hAnsi="宋体" w:cs="宋体"/>
                <w:szCs w:val="21"/>
              </w:rPr>
            </w:pPr>
            <w:r>
              <w:rPr>
                <w:rFonts w:ascii="宋体" w:hAnsi="宋体"/>
              </w:rPr>
              <w:t>5</w:t>
            </w:r>
            <w:r>
              <w:rPr>
                <w:rFonts w:hint="eastAsia" w:ascii="宋体" w:hAnsi="宋体"/>
              </w:rPr>
              <w:t>分</w:t>
            </w:r>
          </w:p>
        </w:tc>
        <w:tc>
          <w:tcPr>
            <w:tcW w:w="2686" w:type="pct"/>
            <w:vAlign w:val="center"/>
          </w:tcPr>
          <w:p w14:paraId="48D57D78">
            <w:pPr>
              <w:adjustRightInd w:val="0"/>
              <w:jc w:val="left"/>
              <w:textAlignment w:val="baseline"/>
              <w:rPr>
                <w:rFonts w:ascii="宋体" w:hAnsi="宋体" w:cs="宋体"/>
                <w:szCs w:val="21"/>
              </w:rPr>
            </w:pPr>
            <w:r>
              <w:rPr>
                <w:rFonts w:hint="eastAsia" w:ascii="宋体" w:hAnsi="宋体" w:cs="宋体"/>
                <w:szCs w:val="21"/>
              </w:rPr>
              <w:t>工作组织方案完善，且切合本项目实际情况，针对性强得</w:t>
            </w:r>
            <w:r>
              <w:rPr>
                <w:rFonts w:ascii="宋体" w:hAnsi="宋体" w:cs="宋体"/>
                <w:szCs w:val="21"/>
              </w:rPr>
              <w:t>4</w:t>
            </w:r>
            <w:r>
              <w:rPr>
                <w:rFonts w:hint="eastAsia" w:ascii="宋体" w:hAnsi="宋体" w:cs="宋体"/>
                <w:szCs w:val="21"/>
                <w:lang w:eastAsia="zh-CN"/>
              </w:rPr>
              <w:t>～</w:t>
            </w:r>
            <w:r>
              <w:rPr>
                <w:rFonts w:ascii="宋体" w:hAnsi="宋体" w:cs="宋体"/>
                <w:szCs w:val="21"/>
              </w:rPr>
              <w:t>5</w:t>
            </w:r>
            <w:r>
              <w:rPr>
                <w:rFonts w:hint="eastAsia" w:ascii="宋体" w:hAnsi="宋体" w:cs="宋体"/>
                <w:szCs w:val="21"/>
              </w:rPr>
              <w:t>分；</w:t>
            </w:r>
          </w:p>
          <w:p w14:paraId="53866AB9">
            <w:pPr>
              <w:adjustRightInd w:val="0"/>
              <w:jc w:val="left"/>
              <w:textAlignment w:val="baseline"/>
              <w:rPr>
                <w:rFonts w:ascii="宋体" w:hAnsi="宋体" w:cs="宋体"/>
                <w:szCs w:val="21"/>
              </w:rPr>
            </w:pPr>
            <w:r>
              <w:rPr>
                <w:rFonts w:hint="eastAsia" w:ascii="宋体" w:hAnsi="宋体" w:cs="宋体"/>
                <w:szCs w:val="21"/>
              </w:rPr>
              <w:t>工作组织方案较为完善，且切合本项目实际情况，针对性较强得2</w:t>
            </w:r>
            <w:r>
              <w:rPr>
                <w:rFonts w:hint="eastAsia" w:ascii="宋体" w:hAnsi="宋体" w:cs="宋体"/>
                <w:szCs w:val="21"/>
                <w:lang w:eastAsia="zh-CN"/>
              </w:rPr>
              <w:t>～</w:t>
            </w:r>
            <w:r>
              <w:rPr>
                <w:rFonts w:ascii="宋体" w:hAnsi="宋体" w:cs="宋体"/>
                <w:szCs w:val="21"/>
              </w:rPr>
              <w:t>3</w:t>
            </w:r>
            <w:r>
              <w:rPr>
                <w:rFonts w:hint="eastAsia" w:ascii="宋体" w:hAnsi="宋体" w:cs="宋体"/>
                <w:szCs w:val="21"/>
              </w:rPr>
              <w:t>分；</w:t>
            </w:r>
          </w:p>
          <w:p w14:paraId="254F8490">
            <w:pPr>
              <w:adjustRightInd w:val="0"/>
              <w:jc w:val="left"/>
              <w:textAlignment w:val="baseline"/>
              <w:rPr>
                <w:rFonts w:ascii="宋体" w:hAnsi="宋体" w:cs="宋体"/>
                <w:szCs w:val="21"/>
              </w:rPr>
            </w:pPr>
            <w:r>
              <w:rPr>
                <w:rFonts w:hint="eastAsia" w:ascii="宋体" w:hAnsi="宋体" w:cs="宋体"/>
                <w:szCs w:val="21"/>
              </w:rPr>
              <w:t>工作组织方案一般，且切合本项目实际情况，针对性一般得</w:t>
            </w:r>
            <w:r>
              <w:rPr>
                <w:rFonts w:ascii="宋体" w:hAnsi="宋体" w:cs="宋体"/>
                <w:szCs w:val="21"/>
              </w:rPr>
              <w:t>1</w:t>
            </w:r>
            <w:r>
              <w:rPr>
                <w:rFonts w:hint="eastAsia" w:ascii="宋体" w:hAnsi="宋体" w:cs="宋体"/>
                <w:szCs w:val="21"/>
                <w:lang w:eastAsia="zh-CN"/>
              </w:rPr>
              <w:t>～</w:t>
            </w:r>
            <w:r>
              <w:rPr>
                <w:rFonts w:ascii="宋体" w:hAnsi="宋体" w:cs="宋体"/>
                <w:szCs w:val="21"/>
              </w:rPr>
              <w:t>2</w:t>
            </w:r>
            <w:r>
              <w:rPr>
                <w:rFonts w:hint="eastAsia" w:ascii="宋体" w:hAnsi="宋体" w:cs="宋体"/>
                <w:szCs w:val="21"/>
              </w:rPr>
              <w:t>分；</w:t>
            </w:r>
          </w:p>
          <w:p w14:paraId="34098803">
            <w:pPr>
              <w:adjustRightInd w:val="0"/>
              <w:jc w:val="left"/>
              <w:textAlignment w:val="baseline"/>
              <w:rPr>
                <w:rFonts w:ascii="宋体" w:hAnsi="宋体" w:cs="宋体"/>
                <w:szCs w:val="21"/>
              </w:rPr>
            </w:pPr>
            <w:r>
              <w:rPr>
                <w:rFonts w:hint="eastAsia" w:ascii="宋体" w:hAnsi="宋体" w:cs="宋体"/>
                <w:szCs w:val="21"/>
              </w:rPr>
              <w:t>缺项不得分。</w:t>
            </w:r>
          </w:p>
        </w:tc>
        <w:tc>
          <w:tcPr>
            <w:tcW w:w="340" w:type="pct"/>
          </w:tcPr>
          <w:p w14:paraId="496A3D7C">
            <w:pPr>
              <w:snapToGrid w:val="0"/>
              <w:jc w:val="left"/>
              <w:rPr>
                <w:rFonts w:ascii="宋体" w:hAnsi="宋体" w:cs="宋体"/>
                <w:szCs w:val="21"/>
              </w:rPr>
            </w:pPr>
          </w:p>
        </w:tc>
        <w:tc>
          <w:tcPr>
            <w:tcW w:w="608" w:type="pct"/>
          </w:tcPr>
          <w:p w14:paraId="6EDFF772">
            <w:pPr>
              <w:snapToGrid w:val="0"/>
              <w:jc w:val="left"/>
              <w:rPr>
                <w:rFonts w:ascii="宋体" w:hAnsi="宋体" w:cs="宋体"/>
                <w:szCs w:val="21"/>
              </w:rPr>
            </w:pPr>
          </w:p>
        </w:tc>
      </w:tr>
      <w:tr w14:paraId="2DDD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3" w:type="pct"/>
            <w:vMerge w:val="continue"/>
            <w:vAlign w:val="center"/>
          </w:tcPr>
          <w:p w14:paraId="65289E0F">
            <w:pPr>
              <w:snapToGrid w:val="0"/>
              <w:jc w:val="center"/>
              <w:rPr>
                <w:rFonts w:ascii="宋体" w:hAnsi="宋体" w:cs="宋体"/>
                <w:szCs w:val="21"/>
              </w:rPr>
            </w:pPr>
          </w:p>
        </w:tc>
        <w:tc>
          <w:tcPr>
            <w:tcW w:w="551" w:type="pct"/>
            <w:vAlign w:val="center"/>
          </w:tcPr>
          <w:p w14:paraId="50BE1EF2">
            <w:pPr>
              <w:adjustRightInd w:val="0"/>
              <w:textAlignment w:val="baseline"/>
              <w:rPr>
                <w:rFonts w:hAnsi="宋体" w:cs="宋体"/>
                <w:szCs w:val="21"/>
                <w:highlight w:val="yellow"/>
              </w:rPr>
            </w:pPr>
            <w:r>
              <w:rPr>
                <w:rFonts w:hint="eastAsia" w:ascii="宋体" w:hAnsi="宋体"/>
              </w:rPr>
              <w:t>5、项目服务保证措施</w:t>
            </w:r>
          </w:p>
        </w:tc>
        <w:tc>
          <w:tcPr>
            <w:tcW w:w="350" w:type="pct"/>
            <w:vAlign w:val="center"/>
          </w:tcPr>
          <w:p w14:paraId="350EEC53">
            <w:pPr>
              <w:snapToGrid w:val="0"/>
              <w:jc w:val="center"/>
              <w:rPr>
                <w:rFonts w:ascii="宋体" w:hAnsi="宋体" w:cs="宋体"/>
                <w:kern w:val="0"/>
                <w:szCs w:val="21"/>
                <w:highlight w:val="yellow"/>
              </w:rPr>
            </w:pPr>
            <w:r>
              <w:rPr>
                <w:rFonts w:hint="eastAsia" w:ascii="宋体" w:hAnsi="宋体" w:cs="宋体"/>
                <w:szCs w:val="21"/>
              </w:rPr>
              <w:t>5分</w:t>
            </w:r>
          </w:p>
        </w:tc>
        <w:tc>
          <w:tcPr>
            <w:tcW w:w="2686" w:type="pct"/>
            <w:vAlign w:val="center"/>
          </w:tcPr>
          <w:p w14:paraId="020D268D">
            <w:pPr>
              <w:adjustRightInd w:val="0"/>
              <w:jc w:val="left"/>
              <w:textAlignment w:val="baseline"/>
              <w:rPr>
                <w:rFonts w:ascii="宋体" w:hAnsi="宋体" w:cs="宋体"/>
                <w:szCs w:val="21"/>
              </w:rPr>
            </w:pPr>
            <w:r>
              <w:rPr>
                <w:rFonts w:hint="eastAsia" w:ascii="宋体" w:hAnsi="宋体" w:cs="宋体"/>
                <w:szCs w:val="21"/>
              </w:rPr>
              <w:t>质量保证措施完善，且切合本项目实际情况，针对性强得4</w:t>
            </w:r>
            <w:r>
              <w:rPr>
                <w:rFonts w:hint="eastAsia" w:ascii="宋体" w:hAnsi="宋体" w:cs="宋体"/>
                <w:szCs w:val="21"/>
                <w:lang w:eastAsia="zh-CN"/>
              </w:rPr>
              <w:t>～</w:t>
            </w:r>
            <w:r>
              <w:rPr>
                <w:rFonts w:ascii="宋体" w:hAnsi="宋体" w:cs="宋体"/>
                <w:szCs w:val="21"/>
              </w:rPr>
              <w:t>5</w:t>
            </w:r>
            <w:r>
              <w:rPr>
                <w:rFonts w:hint="eastAsia" w:ascii="宋体" w:hAnsi="宋体" w:cs="宋体"/>
                <w:szCs w:val="21"/>
              </w:rPr>
              <w:t>分；</w:t>
            </w:r>
          </w:p>
          <w:p w14:paraId="06454D5E">
            <w:pPr>
              <w:adjustRightInd w:val="0"/>
              <w:jc w:val="left"/>
              <w:textAlignment w:val="baseline"/>
              <w:rPr>
                <w:rFonts w:ascii="宋体" w:hAnsi="宋体" w:cs="宋体"/>
                <w:szCs w:val="21"/>
              </w:rPr>
            </w:pPr>
            <w:r>
              <w:rPr>
                <w:rFonts w:hint="eastAsia" w:ascii="宋体" w:hAnsi="宋体" w:cs="宋体"/>
                <w:szCs w:val="21"/>
              </w:rPr>
              <w:t>质量保证措施较为完善，且切合本项目实际情况，针对性较强得2</w:t>
            </w:r>
            <w:r>
              <w:rPr>
                <w:rFonts w:hint="eastAsia" w:ascii="宋体" w:hAnsi="宋体" w:cs="宋体"/>
                <w:szCs w:val="21"/>
                <w:lang w:eastAsia="zh-CN"/>
              </w:rPr>
              <w:t>～</w:t>
            </w:r>
            <w:r>
              <w:rPr>
                <w:rFonts w:ascii="宋体" w:hAnsi="宋体" w:cs="宋体"/>
                <w:szCs w:val="21"/>
              </w:rPr>
              <w:t>3</w:t>
            </w:r>
            <w:r>
              <w:rPr>
                <w:rFonts w:hint="eastAsia" w:ascii="宋体" w:hAnsi="宋体" w:cs="宋体"/>
                <w:szCs w:val="21"/>
              </w:rPr>
              <w:t>分；</w:t>
            </w:r>
          </w:p>
          <w:p w14:paraId="67AB01D0">
            <w:pPr>
              <w:adjustRightInd w:val="0"/>
              <w:jc w:val="left"/>
              <w:textAlignment w:val="baseline"/>
              <w:rPr>
                <w:rFonts w:ascii="宋体" w:hAnsi="宋体" w:cs="宋体"/>
                <w:szCs w:val="21"/>
              </w:rPr>
            </w:pPr>
            <w:r>
              <w:rPr>
                <w:rFonts w:hint="eastAsia" w:ascii="宋体" w:hAnsi="宋体" w:cs="宋体"/>
                <w:szCs w:val="21"/>
              </w:rPr>
              <w:t>质量保证措施一般，且切合本项目实际情况，针对性一般得</w:t>
            </w:r>
            <w:r>
              <w:rPr>
                <w:rFonts w:ascii="宋体" w:hAnsi="宋体" w:cs="宋体"/>
                <w:szCs w:val="21"/>
              </w:rPr>
              <w:t>1</w:t>
            </w:r>
            <w:r>
              <w:rPr>
                <w:rFonts w:hint="eastAsia" w:ascii="宋体" w:hAnsi="宋体" w:cs="宋体"/>
                <w:szCs w:val="21"/>
              </w:rPr>
              <w:t>分；</w:t>
            </w:r>
          </w:p>
          <w:p w14:paraId="170F8DC8">
            <w:pPr>
              <w:adjustRightInd w:val="0"/>
              <w:jc w:val="left"/>
              <w:textAlignment w:val="baseline"/>
              <w:rPr>
                <w:rFonts w:ascii="宋体" w:hAnsi="宋体" w:cs="宋体"/>
                <w:szCs w:val="21"/>
              </w:rPr>
            </w:pPr>
            <w:r>
              <w:rPr>
                <w:rFonts w:hint="eastAsia" w:ascii="宋体" w:hAnsi="宋体" w:cs="宋体"/>
                <w:szCs w:val="21"/>
              </w:rPr>
              <w:t>缺项不得分。</w:t>
            </w:r>
          </w:p>
        </w:tc>
        <w:tc>
          <w:tcPr>
            <w:tcW w:w="340" w:type="pct"/>
          </w:tcPr>
          <w:p w14:paraId="5BFE195C">
            <w:pPr>
              <w:snapToGrid w:val="0"/>
              <w:jc w:val="left"/>
              <w:rPr>
                <w:rFonts w:ascii="宋体" w:hAnsi="宋体" w:cs="宋体"/>
                <w:szCs w:val="21"/>
              </w:rPr>
            </w:pPr>
          </w:p>
        </w:tc>
        <w:tc>
          <w:tcPr>
            <w:tcW w:w="608" w:type="pct"/>
          </w:tcPr>
          <w:p w14:paraId="12AF2984">
            <w:pPr>
              <w:snapToGrid w:val="0"/>
              <w:jc w:val="left"/>
              <w:rPr>
                <w:rFonts w:ascii="宋体" w:hAnsi="宋体" w:cs="宋体"/>
                <w:szCs w:val="21"/>
              </w:rPr>
            </w:pPr>
          </w:p>
        </w:tc>
      </w:tr>
      <w:tr w14:paraId="3E7F6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3" w:type="pct"/>
            <w:vMerge w:val="continue"/>
            <w:vAlign w:val="center"/>
          </w:tcPr>
          <w:p w14:paraId="3FFF6DC9">
            <w:pPr>
              <w:snapToGrid w:val="0"/>
              <w:jc w:val="center"/>
              <w:rPr>
                <w:rFonts w:ascii="宋体" w:hAnsi="宋体" w:cs="宋体"/>
                <w:b/>
                <w:szCs w:val="21"/>
              </w:rPr>
            </w:pPr>
          </w:p>
        </w:tc>
        <w:tc>
          <w:tcPr>
            <w:tcW w:w="551" w:type="pct"/>
            <w:vAlign w:val="center"/>
          </w:tcPr>
          <w:p w14:paraId="7790812A">
            <w:pPr>
              <w:adjustRightInd w:val="0"/>
              <w:textAlignment w:val="baseline"/>
              <w:rPr>
                <w:rFonts w:ascii="宋体" w:hAnsi="宋体" w:cs="宋体"/>
                <w:szCs w:val="21"/>
                <w:highlight w:val="yellow"/>
              </w:rPr>
            </w:pPr>
            <w:r>
              <w:rPr>
                <w:rFonts w:hint="eastAsia" w:ascii="宋体" w:hAnsi="宋体"/>
              </w:rPr>
              <w:t>6、工作重点、难点分析</w:t>
            </w:r>
          </w:p>
        </w:tc>
        <w:tc>
          <w:tcPr>
            <w:tcW w:w="350" w:type="pct"/>
            <w:vAlign w:val="center"/>
          </w:tcPr>
          <w:p w14:paraId="01F828BE">
            <w:pPr>
              <w:snapToGrid w:val="0"/>
              <w:jc w:val="center"/>
              <w:rPr>
                <w:rFonts w:ascii="宋体" w:hAnsi="宋体" w:cs="宋体"/>
                <w:szCs w:val="21"/>
                <w:highlight w:val="yellow"/>
              </w:rPr>
            </w:pPr>
            <w:r>
              <w:rPr>
                <w:rFonts w:hint="eastAsia" w:ascii="宋体" w:hAnsi="宋体" w:cs="宋体"/>
                <w:szCs w:val="21"/>
              </w:rPr>
              <w:t>5分</w:t>
            </w:r>
          </w:p>
        </w:tc>
        <w:tc>
          <w:tcPr>
            <w:tcW w:w="2686" w:type="pct"/>
            <w:vAlign w:val="center"/>
          </w:tcPr>
          <w:p w14:paraId="1A2D028E">
            <w:pPr>
              <w:adjustRightInd w:val="0"/>
              <w:jc w:val="left"/>
              <w:textAlignment w:val="baseline"/>
              <w:rPr>
                <w:rFonts w:ascii="宋体" w:hAnsi="宋体" w:cs="宋体"/>
                <w:szCs w:val="21"/>
              </w:rPr>
            </w:pPr>
            <w:r>
              <w:rPr>
                <w:rFonts w:hint="eastAsia" w:ascii="宋体" w:hAnsi="宋体" w:cs="宋体"/>
                <w:szCs w:val="21"/>
              </w:rPr>
              <w:t>针对本工程特点提出的工作重点、难点分析及应对措施完善，且切合本项目实际情况，针对性强得4</w:t>
            </w:r>
            <w:r>
              <w:rPr>
                <w:rFonts w:hint="eastAsia" w:ascii="宋体" w:hAnsi="宋体" w:cs="宋体"/>
                <w:szCs w:val="21"/>
                <w:lang w:eastAsia="zh-CN"/>
              </w:rPr>
              <w:t>～</w:t>
            </w:r>
            <w:r>
              <w:rPr>
                <w:rFonts w:hint="eastAsia" w:ascii="宋体" w:hAnsi="宋体" w:cs="宋体"/>
                <w:szCs w:val="21"/>
              </w:rPr>
              <w:t>5分；</w:t>
            </w:r>
          </w:p>
          <w:p w14:paraId="0D6D845C">
            <w:pPr>
              <w:adjustRightInd w:val="0"/>
              <w:jc w:val="left"/>
              <w:textAlignment w:val="baseline"/>
              <w:rPr>
                <w:rFonts w:ascii="宋体" w:hAnsi="宋体" w:cs="宋体"/>
                <w:szCs w:val="21"/>
              </w:rPr>
            </w:pPr>
            <w:r>
              <w:rPr>
                <w:rFonts w:hint="eastAsia" w:ascii="宋体" w:hAnsi="宋体" w:cs="宋体"/>
                <w:szCs w:val="21"/>
              </w:rPr>
              <w:t>针对本工程特点提出的工作重点、难点分析</w:t>
            </w:r>
            <w:r>
              <w:rPr>
                <w:rFonts w:hint="eastAsia" w:ascii="宋体" w:hAnsi="宋体" w:cs="宋体"/>
                <w:szCs w:val="21"/>
                <w:lang w:eastAsia="zh-CN"/>
              </w:rPr>
              <w:t>及</w:t>
            </w:r>
            <w:r>
              <w:rPr>
                <w:rFonts w:hint="eastAsia" w:ascii="宋体" w:hAnsi="宋体" w:cs="宋体"/>
                <w:szCs w:val="21"/>
              </w:rPr>
              <w:t>应对措施较为完善，但能结合采购人实际情况，针对性较强得2</w:t>
            </w:r>
            <w:r>
              <w:rPr>
                <w:rFonts w:hint="eastAsia" w:ascii="宋体" w:hAnsi="宋体" w:cs="宋体"/>
                <w:szCs w:val="21"/>
                <w:lang w:eastAsia="zh-CN"/>
              </w:rPr>
              <w:t>～</w:t>
            </w:r>
            <w:r>
              <w:rPr>
                <w:rFonts w:hint="eastAsia" w:ascii="宋体" w:hAnsi="宋体" w:cs="宋体"/>
                <w:szCs w:val="21"/>
              </w:rPr>
              <w:t>3分；</w:t>
            </w:r>
          </w:p>
          <w:p w14:paraId="4BE807E4">
            <w:pPr>
              <w:adjustRightInd w:val="0"/>
              <w:jc w:val="left"/>
              <w:textAlignment w:val="baseline"/>
              <w:rPr>
                <w:rFonts w:ascii="宋体" w:hAnsi="宋体" w:cs="宋体"/>
                <w:szCs w:val="21"/>
              </w:rPr>
            </w:pPr>
            <w:r>
              <w:rPr>
                <w:rFonts w:hint="eastAsia" w:ascii="宋体" w:hAnsi="宋体" w:cs="宋体"/>
                <w:szCs w:val="21"/>
              </w:rPr>
              <w:t>针对本工程特点提出的工作重点、难点分析</w:t>
            </w:r>
            <w:r>
              <w:rPr>
                <w:rFonts w:hint="eastAsia" w:ascii="宋体" w:hAnsi="宋体" w:cs="宋体"/>
                <w:szCs w:val="21"/>
                <w:lang w:eastAsia="zh-CN"/>
              </w:rPr>
              <w:t>及</w:t>
            </w:r>
            <w:r>
              <w:rPr>
                <w:rFonts w:hint="eastAsia" w:ascii="宋体" w:hAnsi="宋体" w:cs="宋体"/>
                <w:szCs w:val="21"/>
              </w:rPr>
              <w:t>应对措施一般，但能结合采购人实际情况，针对性一般，得1分；</w:t>
            </w:r>
          </w:p>
          <w:p w14:paraId="08E2652F">
            <w:pPr>
              <w:adjustRightInd w:val="0"/>
              <w:jc w:val="left"/>
              <w:textAlignment w:val="baseline"/>
              <w:rPr>
                <w:rFonts w:ascii="宋体" w:hAnsi="宋体" w:cs="宋体"/>
                <w:szCs w:val="21"/>
              </w:rPr>
            </w:pPr>
            <w:r>
              <w:rPr>
                <w:rFonts w:hint="eastAsia" w:ascii="宋体" w:hAnsi="宋体" w:cs="宋体"/>
                <w:szCs w:val="21"/>
              </w:rPr>
              <w:t>缺项不得分。</w:t>
            </w:r>
          </w:p>
        </w:tc>
        <w:tc>
          <w:tcPr>
            <w:tcW w:w="340" w:type="pct"/>
          </w:tcPr>
          <w:p w14:paraId="7DAF6C10">
            <w:pPr>
              <w:snapToGrid w:val="0"/>
              <w:jc w:val="left"/>
              <w:rPr>
                <w:rFonts w:ascii="宋体" w:hAnsi="宋体" w:cs="宋体"/>
                <w:szCs w:val="21"/>
              </w:rPr>
            </w:pPr>
          </w:p>
        </w:tc>
        <w:tc>
          <w:tcPr>
            <w:tcW w:w="608" w:type="pct"/>
          </w:tcPr>
          <w:p w14:paraId="33974ED5">
            <w:pPr>
              <w:snapToGrid w:val="0"/>
              <w:jc w:val="left"/>
              <w:rPr>
                <w:rFonts w:ascii="宋体" w:hAnsi="宋体" w:cs="宋体"/>
                <w:szCs w:val="21"/>
              </w:rPr>
            </w:pPr>
          </w:p>
        </w:tc>
      </w:tr>
      <w:tr w14:paraId="5F863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00" w:type="pct"/>
            <w:gridSpan w:val="6"/>
            <w:vAlign w:val="center"/>
          </w:tcPr>
          <w:p w14:paraId="5004E0BF">
            <w:pPr>
              <w:widowControl/>
              <w:snapToGrid w:val="0"/>
              <w:jc w:val="left"/>
              <w:rPr>
                <w:rFonts w:ascii="宋体" w:hAnsi="宋体" w:cs="宋体"/>
                <w:kern w:val="0"/>
                <w:szCs w:val="21"/>
              </w:rPr>
            </w:pPr>
            <w:r>
              <w:rPr>
                <w:rFonts w:hint="eastAsia" w:ascii="宋体" w:hAnsi="宋体" w:cs="宋体"/>
                <w:kern w:val="0"/>
                <w:szCs w:val="21"/>
              </w:rPr>
              <w:t>以上内容缺项不得分。</w:t>
            </w:r>
          </w:p>
        </w:tc>
      </w:tr>
      <w:tr w14:paraId="1F4F8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5000" w:type="pct"/>
            <w:gridSpan w:val="6"/>
            <w:vAlign w:val="center"/>
          </w:tcPr>
          <w:p w14:paraId="7C68C60E">
            <w:pPr>
              <w:widowControl/>
              <w:adjustRightInd w:val="0"/>
              <w:snapToGrid w:val="0"/>
              <w:jc w:val="left"/>
              <w:rPr>
                <w:rFonts w:ascii="宋体" w:hAnsi="宋体" w:cs="宋体"/>
                <w:kern w:val="0"/>
                <w:szCs w:val="21"/>
              </w:rPr>
            </w:pPr>
            <w:r>
              <w:rPr>
                <w:rFonts w:hint="eastAsia" w:ascii="宋体" w:hAnsi="宋体" w:cs="宋体"/>
                <w:kern w:val="0"/>
                <w:szCs w:val="21"/>
              </w:rPr>
              <w:t>供应商的最终得分：</w:t>
            </w:r>
          </w:p>
          <w:p w14:paraId="609A6CB2">
            <w:pPr>
              <w:widowControl/>
              <w:adjustRightInd w:val="0"/>
              <w:snapToGrid w:val="0"/>
              <w:jc w:val="left"/>
              <w:rPr>
                <w:rFonts w:ascii="宋体" w:hAnsi="宋体" w:cs="宋体"/>
                <w:kern w:val="0"/>
                <w:szCs w:val="21"/>
              </w:rPr>
            </w:pPr>
            <w:r>
              <w:rPr>
                <w:rFonts w:hint="eastAsia" w:ascii="宋体" w:hAnsi="宋体" w:cs="宋体"/>
                <w:kern w:val="0"/>
                <w:szCs w:val="21"/>
              </w:rPr>
              <w:t>1．磋商小组完成综合打分的汇总后，评委打分的算术平均值，作为该供应商的最终得分。</w:t>
            </w:r>
          </w:p>
          <w:p w14:paraId="6454886E">
            <w:pPr>
              <w:widowControl/>
              <w:adjustRightInd w:val="0"/>
              <w:snapToGrid w:val="0"/>
              <w:jc w:val="left"/>
              <w:rPr>
                <w:rFonts w:ascii="宋体" w:hAnsi="宋体" w:cs="宋体"/>
                <w:kern w:val="0"/>
                <w:szCs w:val="21"/>
              </w:rPr>
            </w:pPr>
            <w:r>
              <w:rPr>
                <w:rFonts w:hint="eastAsia" w:ascii="宋体" w:hAnsi="宋体" w:cs="宋体"/>
                <w:kern w:val="0"/>
                <w:szCs w:val="21"/>
              </w:rPr>
              <w:t>2．本办法计算过程中分值按四舍五入保留两位小数，结果按四舍五入保留两位小数。</w:t>
            </w:r>
          </w:p>
        </w:tc>
      </w:tr>
    </w:tbl>
    <w:p w14:paraId="4F31CB6B">
      <w:pPr>
        <w:spacing w:line="360" w:lineRule="auto"/>
        <w:rPr>
          <w:rFonts w:ascii="宋体" w:hAnsi="宋体"/>
          <w:strike/>
          <w:color w:val="FF0000"/>
          <w:sz w:val="24"/>
        </w:rPr>
      </w:pPr>
    </w:p>
    <w:sectPr>
      <w:headerReference r:id="rId9" w:type="default"/>
      <w:footerReference r:id="rId10" w:type="default"/>
      <w:pgSz w:w="11922" w:h="16838"/>
      <w:pgMar w:top="1417" w:right="1417" w:bottom="1417" w:left="1417" w:header="794" w:footer="850" w:gutter="283"/>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Georgia">
    <w:panose1 w:val="02040502050405020303"/>
    <w:charset w:val="00"/>
    <w:family w:val="roman"/>
    <w:pitch w:val="default"/>
    <w:sig w:usb0="00000287" w:usb1="00000000" w:usb2="00000000" w:usb3="00000000" w:csb0="200000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D8EF3">
    <w:pPr>
      <w:pStyle w:val="17"/>
      <w:pBdr>
        <w:top w:val="none" w:color="auto" w:sz="0" w:space="1"/>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4FA77">
    <w:pPr>
      <w:pStyle w:val="17"/>
      <w:pBdr>
        <w:top w:val="none" w:color="auto" w:sz="0" w:space="1"/>
      </w:pBd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99CDD2">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wrap="none" lIns="0" tIns="0" rIns="0" bIns="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w8mrsIBAACO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aL&#10;rE8XsKK0x0CJqf8Afc6d/EjOTLvX0eUvEWIUJ3WPF3VVn5jMj5aL5bKkkKTY+UI4xdPzEDF9VOBY&#10;NmoeaXyDquJwj2lMPafkah7ujLXkF5X1/zgIM3uK3PvYY7ZSv+2nxrfQHIlPR5OvuadF58x+8iRs&#10;XpKzEc/GdjJyDQy3+0SFh34y6gg1FaMxDYymlcp78Pw+ZD39Ru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cPJq7CAQAAjgMAAA4AAAAAAAAAAQAgAAAAHgEAAGRycy9lMm9Eb2MueG1sUEsF&#10;BgAAAAAGAAYAWQEAAFIFAAAAAA==&#10;">
              <v:fill on="f" focussize="0,0"/>
              <v:stroke on="f"/>
              <v:imagedata o:title=""/>
              <o:lock v:ext="edit" aspectratio="f"/>
              <v:textbox inset="0mm,0mm,0mm,0mm" style="mso-fit-shape-to-text:t;">
                <w:txbxContent>
                  <w:p w14:paraId="0F99CDD2">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D9E84">
    <w:pPr>
      <w:pStyle w:val="17"/>
      <w:pBdr>
        <w:top w:val="none" w:color="auto" w:sz="0" w:space="1"/>
      </w:pBd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F4FEBA">
                          <w:pPr>
                            <w:pStyle w:val="17"/>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wrap="none" lIns="0" tIns="0" rIns="0" bIns="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Cw0X8IBAACO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IoSxy0O/PL92+XHr8vPr2T5&#10;OuvTB6gx7SFgYhru/IBbM/sBnZn2oKLNXyREMI7qnq/qyiERkR+tV+t1hSGBsfmC+OzxeYiQ3kpv&#10;STYaGnF8RVV+eg9pTJ1TcjXn77UxZYTG/eVAzOxhufexx2ylYT9MhPa+PSOfHiffUIeLTol551DY&#10;vCSzEWdjPxm5BoTbY8LCpZ+MOkJNxXBMhdG0UnkP/ryXrM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gsNF/CAQAAjgMAAA4AAAAAAAAAAQAgAAAAHgEAAGRycy9lMm9Eb2MueG1sUEsF&#10;BgAAAAAGAAYAWQEAAFIFAAAAAA==&#10;">
              <v:fill on="f" focussize="0,0"/>
              <v:stroke on="f"/>
              <v:imagedata o:title=""/>
              <o:lock v:ext="edit" aspectratio="f"/>
              <v:textbox inset="0mm,0mm,0mm,0mm" style="mso-fit-shape-to-text:t;">
                <w:txbxContent>
                  <w:p w14:paraId="0EF4FEBA">
                    <w:pPr>
                      <w:pStyle w:val="17"/>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FB46E">
    <w:pPr>
      <w:pStyle w:val="17"/>
      <w:pBdr>
        <w:top w:val="none" w:color="auto" w:sz="0" w:space="1"/>
      </w:pBd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C33660">
                          <w:pPr>
                            <w:pStyle w:val="17"/>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PWtcIBAACO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m+&#10;yvr0AWpMuwuYmIa3fsCtmf2Azkx7UNHmLxIiGEd1z1d15ZCIyI/Wq/W6wpDA2HxBfPbwPERI76S3&#10;JBsNjTi+oio/fYA0ps4puZrzt9qYMkLj/nIgZvaw3PvYY7bSsB8mQnvfnpFPj5NvqMNFp8S8dyhs&#10;XpLZiLOxn4xcA8KbY8LCpZ+MOkJNxXBMhdG0UnkP/ryXrI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Xz1rXCAQAAjgMAAA4AAAAAAAAAAQAgAAAAHgEAAGRycy9lMm9Eb2MueG1sUEsF&#10;BgAAAAAGAAYAWQEAAFIFAAAAAA==&#10;">
              <v:fill on="f" focussize="0,0"/>
              <v:stroke on="f"/>
              <v:imagedata o:title=""/>
              <o:lock v:ext="edit" aspectratio="f"/>
              <v:textbox inset="0mm,0mm,0mm,0mm" style="mso-fit-shape-to-text:t;">
                <w:txbxContent>
                  <w:p w14:paraId="23C33660">
                    <w:pPr>
                      <w:pStyle w:val="17"/>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4FE7B">
    <w:pPr>
      <w:pStyle w:val="17"/>
      <w:ind w:right="360"/>
      <w:rPr>
        <w:rFonts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5F7C0C">
                          <w:pPr>
                            <w:pStyle w:val="17"/>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wrap="none" lIns="0" tIns="0" rIns="0" bIns="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DQwy8IBAACOAwAADgAAAGRycy9lMm9Eb2MueG1srVPNjtMwEL4j8Q6W&#10;79Rph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jy&#10;JuvTB6gx7T5gYhre+gG3ZvYDOjPtQUWbv0iIYBzVPV/VlUMiIj9ar9brCkMCY/MF8dnD8xAhvZPe&#10;kmw0NOL4iqr89AHSmDqn5GrO32ljygiN+8uBmNnDcu9jj9lKw36YCO19e0Y+PU6+oQ4XnRLz3qGw&#10;eUlmI87GfjJyDQhvjgkLl34y6gg1FcMxFUbTSuU9eHwvWQ+/0f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A0MMvCAQAAjgMAAA4AAAAAAAAAAQAgAAAAHgEAAGRycy9lMm9Eb2MueG1sUEsF&#10;BgAAAAAGAAYAWQEAAFIFAAAAAA==&#10;">
              <v:fill on="f" focussize="0,0"/>
              <v:stroke on="f"/>
              <v:imagedata o:title=""/>
              <o:lock v:ext="edit" aspectratio="f"/>
              <v:textbox inset="0mm,0mm,0mm,0mm" style="mso-fit-shape-to-text:t;">
                <w:txbxContent>
                  <w:p w14:paraId="6B5F7C0C">
                    <w:pPr>
                      <w:pStyle w:val="17"/>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p w14:paraId="42C7D1C8">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9607F">
    <w:pPr>
      <w:pStyle w:val="1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726A0">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E414D">
    <w:pPr>
      <w:pBdr>
        <w:bottom w:val="single" w:color="auto" w:sz="4" w:space="1"/>
      </w:pBdr>
      <w:jc w:val="right"/>
      <w:rPr>
        <w:rFonts w:ascii="宋体" w:hAnsi="宋体"/>
        <w:szCs w:val="21"/>
      </w:rPr>
    </w:pPr>
    <w:r>
      <w:rPr>
        <w:rFonts w:hint="eastAsia"/>
        <w:szCs w:val="21"/>
      </w:rPr>
      <w:t xml:space="preserve"> 竞争性磋商文件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794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0ZjAzZTY3YTAxNzEzYTE3NWIxOTY2MDJkZGZhODEifQ=="/>
  </w:docVars>
  <w:rsids>
    <w:rsidRoot w:val="0053410C"/>
    <w:rsid w:val="00000F7E"/>
    <w:rsid w:val="00003E95"/>
    <w:rsid w:val="0000627A"/>
    <w:rsid w:val="000141C7"/>
    <w:rsid w:val="00014FC5"/>
    <w:rsid w:val="00015836"/>
    <w:rsid w:val="00020E7E"/>
    <w:rsid w:val="000217AF"/>
    <w:rsid w:val="00021BFC"/>
    <w:rsid w:val="0002706C"/>
    <w:rsid w:val="00027417"/>
    <w:rsid w:val="000277A5"/>
    <w:rsid w:val="00034ACA"/>
    <w:rsid w:val="00037C61"/>
    <w:rsid w:val="00037C80"/>
    <w:rsid w:val="00043C53"/>
    <w:rsid w:val="00045A0B"/>
    <w:rsid w:val="000476D4"/>
    <w:rsid w:val="00050803"/>
    <w:rsid w:val="00051B12"/>
    <w:rsid w:val="000527CE"/>
    <w:rsid w:val="000550FF"/>
    <w:rsid w:val="0005595B"/>
    <w:rsid w:val="00062090"/>
    <w:rsid w:val="00063137"/>
    <w:rsid w:val="00063236"/>
    <w:rsid w:val="000654F7"/>
    <w:rsid w:val="0006729A"/>
    <w:rsid w:val="00082A5B"/>
    <w:rsid w:val="000919C2"/>
    <w:rsid w:val="000931C8"/>
    <w:rsid w:val="00094842"/>
    <w:rsid w:val="000958D8"/>
    <w:rsid w:val="000A2EED"/>
    <w:rsid w:val="000A429A"/>
    <w:rsid w:val="000A49A3"/>
    <w:rsid w:val="000A7693"/>
    <w:rsid w:val="000B1217"/>
    <w:rsid w:val="000C4A89"/>
    <w:rsid w:val="000C4BE5"/>
    <w:rsid w:val="000C6049"/>
    <w:rsid w:val="000D2EEE"/>
    <w:rsid w:val="000E2E40"/>
    <w:rsid w:val="000E49B2"/>
    <w:rsid w:val="000E5105"/>
    <w:rsid w:val="000E5AFD"/>
    <w:rsid w:val="000E5C8A"/>
    <w:rsid w:val="000E5FCF"/>
    <w:rsid w:val="000F065E"/>
    <w:rsid w:val="000F1211"/>
    <w:rsid w:val="000F1217"/>
    <w:rsid w:val="000F1CA7"/>
    <w:rsid w:val="0010105B"/>
    <w:rsid w:val="0010295B"/>
    <w:rsid w:val="001042E7"/>
    <w:rsid w:val="00105DFB"/>
    <w:rsid w:val="001114FA"/>
    <w:rsid w:val="00113849"/>
    <w:rsid w:val="00113939"/>
    <w:rsid w:val="00114D75"/>
    <w:rsid w:val="0012384E"/>
    <w:rsid w:val="001248A3"/>
    <w:rsid w:val="001259C8"/>
    <w:rsid w:val="00133C89"/>
    <w:rsid w:val="00136E54"/>
    <w:rsid w:val="00150AB6"/>
    <w:rsid w:val="00151036"/>
    <w:rsid w:val="00151AB8"/>
    <w:rsid w:val="0015214A"/>
    <w:rsid w:val="001605AE"/>
    <w:rsid w:val="0016493A"/>
    <w:rsid w:val="00165D82"/>
    <w:rsid w:val="00182E99"/>
    <w:rsid w:val="00183670"/>
    <w:rsid w:val="00194AE3"/>
    <w:rsid w:val="00194DE9"/>
    <w:rsid w:val="0019644F"/>
    <w:rsid w:val="001A07C3"/>
    <w:rsid w:val="001A2FD7"/>
    <w:rsid w:val="001A4340"/>
    <w:rsid w:val="001A5BEB"/>
    <w:rsid w:val="001A7AF0"/>
    <w:rsid w:val="001B1EA1"/>
    <w:rsid w:val="001B3151"/>
    <w:rsid w:val="001C59B6"/>
    <w:rsid w:val="001D0F2D"/>
    <w:rsid w:val="001D1D67"/>
    <w:rsid w:val="001D5A36"/>
    <w:rsid w:val="001F0E94"/>
    <w:rsid w:val="001F1E34"/>
    <w:rsid w:val="001F2EBA"/>
    <w:rsid w:val="001F54C1"/>
    <w:rsid w:val="001F6126"/>
    <w:rsid w:val="0020008A"/>
    <w:rsid w:val="002017D7"/>
    <w:rsid w:val="00202B01"/>
    <w:rsid w:val="00211B08"/>
    <w:rsid w:val="0021342A"/>
    <w:rsid w:val="00214440"/>
    <w:rsid w:val="00220763"/>
    <w:rsid w:val="00221B2F"/>
    <w:rsid w:val="002278CD"/>
    <w:rsid w:val="00230385"/>
    <w:rsid w:val="002312A5"/>
    <w:rsid w:val="0023216D"/>
    <w:rsid w:val="00242C3C"/>
    <w:rsid w:val="002446CF"/>
    <w:rsid w:val="00251D18"/>
    <w:rsid w:val="00264923"/>
    <w:rsid w:val="00264A68"/>
    <w:rsid w:val="00266744"/>
    <w:rsid w:val="00266E8E"/>
    <w:rsid w:val="002707B4"/>
    <w:rsid w:val="00273803"/>
    <w:rsid w:val="002738A1"/>
    <w:rsid w:val="00276082"/>
    <w:rsid w:val="00277D76"/>
    <w:rsid w:val="0028070B"/>
    <w:rsid w:val="0029266F"/>
    <w:rsid w:val="0029586B"/>
    <w:rsid w:val="002979CB"/>
    <w:rsid w:val="002A0860"/>
    <w:rsid w:val="002A1611"/>
    <w:rsid w:val="002A4B7C"/>
    <w:rsid w:val="002B0584"/>
    <w:rsid w:val="002B66FC"/>
    <w:rsid w:val="002B6E4F"/>
    <w:rsid w:val="002C37C9"/>
    <w:rsid w:val="002C48AD"/>
    <w:rsid w:val="002C7FD3"/>
    <w:rsid w:val="002F1B64"/>
    <w:rsid w:val="002F2696"/>
    <w:rsid w:val="002F2DBF"/>
    <w:rsid w:val="002F37CA"/>
    <w:rsid w:val="002F3E0F"/>
    <w:rsid w:val="0030417B"/>
    <w:rsid w:val="00304BDF"/>
    <w:rsid w:val="003054C1"/>
    <w:rsid w:val="00305E71"/>
    <w:rsid w:val="00310876"/>
    <w:rsid w:val="00311254"/>
    <w:rsid w:val="003141E2"/>
    <w:rsid w:val="00317C82"/>
    <w:rsid w:val="00323941"/>
    <w:rsid w:val="00324F68"/>
    <w:rsid w:val="003264B7"/>
    <w:rsid w:val="0032768A"/>
    <w:rsid w:val="00327EC3"/>
    <w:rsid w:val="00335D7F"/>
    <w:rsid w:val="00341700"/>
    <w:rsid w:val="00343563"/>
    <w:rsid w:val="00347B50"/>
    <w:rsid w:val="00351BDF"/>
    <w:rsid w:val="00352929"/>
    <w:rsid w:val="00355190"/>
    <w:rsid w:val="0035538B"/>
    <w:rsid w:val="003555A6"/>
    <w:rsid w:val="0035603C"/>
    <w:rsid w:val="00361F75"/>
    <w:rsid w:val="0036376B"/>
    <w:rsid w:val="00371F48"/>
    <w:rsid w:val="00373ADD"/>
    <w:rsid w:val="00376DAC"/>
    <w:rsid w:val="0037732D"/>
    <w:rsid w:val="00377A1D"/>
    <w:rsid w:val="003845B6"/>
    <w:rsid w:val="003849BE"/>
    <w:rsid w:val="00385A51"/>
    <w:rsid w:val="0038619B"/>
    <w:rsid w:val="00387FCD"/>
    <w:rsid w:val="003935A8"/>
    <w:rsid w:val="0039622D"/>
    <w:rsid w:val="003A1A7E"/>
    <w:rsid w:val="003A23B5"/>
    <w:rsid w:val="003A7F06"/>
    <w:rsid w:val="003B0CD4"/>
    <w:rsid w:val="003B1749"/>
    <w:rsid w:val="003B7C72"/>
    <w:rsid w:val="003C71FD"/>
    <w:rsid w:val="003D2249"/>
    <w:rsid w:val="003D792F"/>
    <w:rsid w:val="003D7D6F"/>
    <w:rsid w:val="003E3700"/>
    <w:rsid w:val="003E3F6A"/>
    <w:rsid w:val="003E46D5"/>
    <w:rsid w:val="003E5750"/>
    <w:rsid w:val="003F69A6"/>
    <w:rsid w:val="003F6FF2"/>
    <w:rsid w:val="003F73E9"/>
    <w:rsid w:val="00405413"/>
    <w:rsid w:val="00410186"/>
    <w:rsid w:val="00412A07"/>
    <w:rsid w:val="004133B0"/>
    <w:rsid w:val="004137ED"/>
    <w:rsid w:val="004144EF"/>
    <w:rsid w:val="0042437C"/>
    <w:rsid w:val="00436B43"/>
    <w:rsid w:val="004373A3"/>
    <w:rsid w:val="00443021"/>
    <w:rsid w:val="00445D20"/>
    <w:rsid w:val="0045020B"/>
    <w:rsid w:val="00452768"/>
    <w:rsid w:val="00452918"/>
    <w:rsid w:val="00453516"/>
    <w:rsid w:val="00453AE2"/>
    <w:rsid w:val="00453E0B"/>
    <w:rsid w:val="00454A87"/>
    <w:rsid w:val="00456061"/>
    <w:rsid w:val="00456215"/>
    <w:rsid w:val="00462903"/>
    <w:rsid w:val="00462F3C"/>
    <w:rsid w:val="00463AA1"/>
    <w:rsid w:val="00463EA3"/>
    <w:rsid w:val="004648D5"/>
    <w:rsid w:val="00466083"/>
    <w:rsid w:val="0047233E"/>
    <w:rsid w:val="0047260D"/>
    <w:rsid w:val="00472A8C"/>
    <w:rsid w:val="004739A1"/>
    <w:rsid w:val="004821E7"/>
    <w:rsid w:val="00483CC2"/>
    <w:rsid w:val="00483D6D"/>
    <w:rsid w:val="00487878"/>
    <w:rsid w:val="00487DBD"/>
    <w:rsid w:val="0049290B"/>
    <w:rsid w:val="00492F4C"/>
    <w:rsid w:val="00493338"/>
    <w:rsid w:val="004A0C4E"/>
    <w:rsid w:val="004A27F2"/>
    <w:rsid w:val="004A6186"/>
    <w:rsid w:val="004A61D6"/>
    <w:rsid w:val="004A6AF7"/>
    <w:rsid w:val="004B2DE7"/>
    <w:rsid w:val="004B4309"/>
    <w:rsid w:val="004B5FA8"/>
    <w:rsid w:val="004C0D2A"/>
    <w:rsid w:val="004C325F"/>
    <w:rsid w:val="004C37F1"/>
    <w:rsid w:val="004C3EE5"/>
    <w:rsid w:val="004C4473"/>
    <w:rsid w:val="004C6F9C"/>
    <w:rsid w:val="004D1428"/>
    <w:rsid w:val="004D222B"/>
    <w:rsid w:val="004D2442"/>
    <w:rsid w:val="004D3A58"/>
    <w:rsid w:val="004D64E4"/>
    <w:rsid w:val="004D64F8"/>
    <w:rsid w:val="004D6BC3"/>
    <w:rsid w:val="004E0D96"/>
    <w:rsid w:val="004E5C01"/>
    <w:rsid w:val="004E6E1E"/>
    <w:rsid w:val="004F28E7"/>
    <w:rsid w:val="004F366C"/>
    <w:rsid w:val="004F684F"/>
    <w:rsid w:val="004F73D4"/>
    <w:rsid w:val="00500CD9"/>
    <w:rsid w:val="00501F3B"/>
    <w:rsid w:val="00502814"/>
    <w:rsid w:val="00512DCC"/>
    <w:rsid w:val="005141EE"/>
    <w:rsid w:val="005145D3"/>
    <w:rsid w:val="005159A3"/>
    <w:rsid w:val="00517A76"/>
    <w:rsid w:val="00517C1A"/>
    <w:rsid w:val="0052167F"/>
    <w:rsid w:val="0052309D"/>
    <w:rsid w:val="005242CF"/>
    <w:rsid w:val="00524DC1"/>
    <w:rsid w:val="00525C57"/>
    <w:rsid w:val="0053334A"/>
    <w:rsid w:val="0053410C"/>
    <w:rsid w:val="005362C6"/>
    <w:rsid w:val="00537E66"/>
    <w:rsid w:val="0054166B"/>
    <w:rsid w:val="00545B8D"/>
    <w:rsid w:val="005517A7"/>
    <w:rsid w:val="00552231"/>
    <w:rsid w:val="00555071"/>
    <w:rsid w:val="00556A93"/>
    <w:rsid w:val="005640F6"/>
    <w:rsid w:val="00565E15"/>
    <w:rsid w:val="00566895"/>
    <w:rsid w:val="00567915"/>
    <w:rsid w:val="00567ED8"/>
    <w:rsid w:val="0057152E"/>
    <w:rsid w:val="005738F6"/>
    <w:rsid w:val="0057439C"/>
    <w:rsid w:val="00577007"/>
    <w:rsid w:val="005777A2"/>
    <w:rsid w:val="00581A63"/>
    <w:rsid w:val="005927A7"/>
    <w:rsid w:val="005A062B"/>
    <w:rsid w:val="005A1047"/>
    <w:rsid w:val="005A1F48"/>
    <w:rsid w:val="005A4470"/>
    <w:rsid w:val="005A76B3"/>
    <w:rsid w:val="005B0307"/>
    <w:rsid w:val="005B356F"/>
    <w:rsid w:val="005B61B6"/>
    <w:rsid w:val="005C0152"/>
    <w:rsid w:val="005C12E7"/>
    <w:rsid w:val="005C437E"/>
    <w:rsid w:val="005C5190"/>
    <w:rsid w:val="005D338E"/>
    <w:rsid w:val="005D4FD2"/>
    <w:rsid w:val="005E0439"/>
    <w:rsid w:val="005E3B95"/>
    <w:rsid w:val="005E4D32"/>
    <w:rsid w:val="005F3504"/>
    <w:rsid w:val="005F370B"/>
    <w:rsid w:val="005F4308"/>
    <w:rsid w:val="005F4DAB"/>
    <w:rsid w:val="005F75CF"/>
    <w:rsid w:val="005F7EFD"/>
    <w:rsid w:val="0060673F"/>
    <w:rsid w:val="006128C5"/>
    <w:rsid w:val="00613AFD"/>
    <w:rsid w:val="006179D1"/>
    <w:rsid w:val="00620AA3"/>
    <w:rsid w:val="00623CC0"/>
    <w:rsid w:val="0063305E"/>
    <w:rsid w:val="006372E3"/>
    <w:rsid w:val="00642038"/>
    <w:rsid w:val="0064209A"/>
    <w:rsid w:val="0064274E"/>
    <w:rsid w:val="00654F85"/>
    <w:rsid w:val="00656C34"/>
    <w:rsid w:val="00657F27"/>
    <w:rsid w:val="0066188B"/>
    <w:rsid w:val="00661D8D"/>
    <w:rsid w:val="00663EAE"/>
    <w:rsid w:val="00665FD0"/>
    <w:rsid w:val="006664FE"/>
    <w:rsid w:val="006701EE"/>
    <w:rsid w:val="00674D15"/>
    <w:rsid w:val="006820FF"/>
    <w:rsid w:val="00685AF1"/>
    <w:rsid w:val="0068625F"/>
    <w:rsid w:val="00687A93"/>
    <w:rsid w:val="00692F7D"/>
    <w:rsid w:val="00693D4C"/>
    <w:rsid w:val="00693F7F"/>
    <w:rsid w:val="006951CE"/>
    <w:rsid w:val="00695862"/>
    <w:rsid w:val="0069652A"/>
    <w:rsid w:val="006A28DF"/>
    <w:rsid w:val="006B0355"/>
    <w:rsid w:val="006B13E5"/>
    <w:rsid w:val="006B20BB"/>
    <w:rsid w:val="006B2FF7"/>
    <w:rsid w:val="006B3222"/>
    <w:rsid w:val="006B3298"/>
    <w:rsid w:val="006B4782"/>
    <w:rsid w:val="006C73AE"/>
    <w:rsid w:val="006D57E3"/>
    <w:rsid w:val="006E5212"/>
    <w:rsid w:val="006E55EE"/>
    <w:rsid w:val="006E572E"/>
    <w:rsid w:val="006E6520"/>
    <w:rsid w:val="006E6523"/>
    <w:rsid w:val="006E79C6"/>
    <w:rsid w:val="006F3607"/>
    <w:rsid w:val="006F4F53"/>
    <w:rsid w:val="00702985"/>
    <w:rsid w:val="00706CB1"/>
    <w:rsid w:val="00715F2C"/>
    <w:rsid w:val="00720269"/>
    <w:rsid w:val="00721040"/>
    <w:rsid w:val="00725B38"/>
    <w:rsid w:val="00727399"/>
    <w:rsid w:val="00730BD7"/>
    <w:rsid w:val="007344C5"/>
    <w:rsid w:val="00734991"/>
    <w:rsid w:val="0074210F"/>
    <w:rsid w:val="00745084"/>
    <w:rsid w:val="007473E0"/>
    <w:rsid w:val="00752DBC"/>
    <w:rsid w:val="007560B4"/>
    <w:rsid w:val="00756D2B"/>
    <w:rsid w:val="00761BAF"/>
    <w:rsid w:val="0076260E"/>
    <w:rsid w:val="00762A5B"/>
    <w:rsid w:val="00762F72"/>
    <w:rsid w:val="00763D84"/>
    <w:rsid w:val="00766B6D"/>
    <w:rsid w:val="00771F68"/>
    <w:rsid w:val="00776E1C"/>
    <w:rsid w:val="00782CAE"/>
    <w:rsid w:val="0078784A"/>
    <w:rsid w:val="007A0AFD"/>
    <w:rsid w:val="007A1622"/>
    <w:rsid w:val="007A472D"/>
    <w:rsid w:val="007A5784"/>
    <w:rsid w:val="007A5E9D"/>
    <w:rsid w:val="007A69AE"/>
    <w:rsid w:val="007A6C9E"/>
    <w:rsid w:val="007B36BE"/>
    <w:rsid w:val="007B3D9E"/>
    <w:rsid w:val="007B6014"/>
    <w:rsid w:val="007C1C8B"/>
    <w:rsid w:val="007C2F19"/>
    <w:rsid w:val="007C59F3"/>
    <w:rsid w:val="007C5A2A"/>
    <w:rsid w:val="007C5DF9"/>
    <w:rsid w:val="007C775A"/>
    <w:rsid w:val="007D1FF1"/>
    <w:rsid w:val="007D3678"/>
    <w:rsid w:val="007D475B"/>
    <w:rsid w:val="007D6890"/>
    <w:rsid w:val="007D77DE"/>
    <w:rsid w:val="007E00AB"/>
    <w:rsid w:val="007E0BD0"/>
    <w:rsid w:val="007E2440"/>
    <w:rsid w:val="007E5788"/>
    <w:rsid w:val="007F358E"/>
    <w:rsid w:val="007F4BE3"/>
    <w:rsid w:val="008105DB"/>
    <w:rsid w:val="00810810"/>
    <w:rsid w:val="00811F99"/>
    <w:rsid w:val="00814BEF"/>
    <w:rsid w:val="0081519A"/>
    <w:rsid w:val="00824D2A"/>
    <w:rsid w:val="00827686"/>
    <w:rsid w:val="00830A5B"/>
    <w:rsid w:val="008329E6"/>
    <w:rsid w:val="00835EA6"/>
    <w:rsid w:val="008369D0"/>
    <w:rsid w:val="00844020"/>
    <w:rsid w:val="00851B5E"/>
    <w:rsid w:val="00857408"/>
    <w:rsid w:val="008656D2"/>
    <w:rsid w:val="00865893"/>
    <w:rsid w:val="008700DC"/>
    <w:rsid w:val="00871327"/>
    <w:rsid w:val="008741B8"/>
    <w:rsid w:val="00880481"/>
    <w:rsid w:val="00881AB3"/>
    <w:rsid w:val="0088529A"/>
    <w:rsid w:val="00885C9F"/>
    <w:rsid w:val="00891352"/>
    <w:rsid w:val="00891523"/>
    <w:rsid w:val="00891547"/>
    <w:rsid w:val="00894DA5"/>
    <w:rsid w:val="008A0F90"/>
    <w:rsid w:val="008A4B02"/>
    <w:rsid w:val="008A7539"/>
    <w:rsid w:val="008A7ABF"/>
    <w:rsid w:val="008C3B45"/>
    <w:rsid w:val="008C4A50"/>
    <w:rsid w:val="008D527A"/>
    <w:rsid w:val="008D572A"/>
    <w:rsid w:val="008D7310"/>
    <w:rsid w:val="008D7CF9"/>
    <w:rsid w:val="008E21DB"/>
    <w:rsid w:val="008E2E45"/>
    <w:rsid w:val="008E418D"/>
    <w:rsid w:val="008E4A41"/>
    <w:rsid w:val="008E5176"/>
    <w:rsid w:val="008E5725"/>
    <w:rsid w:val="008F05CF"/>
    <w:rsid w:val="008F28D7"/>
    <w:rsid w:val="00903383"/>
    <w:rsid w:val="00906E55"/>
    <w:rsid w:val="00906E65"/>
    <w:rsid w:val="00911ADF"/>
    <w:rsid w:val="00926510"/>
    <w:rsid w:val="00927216"/>
    <w:rsid w:val="00927B73"/>
    <w:rsid w:val="009377BB"/>
    <w:rsid w:val="00941A49"/>
    <w:rsid w:val="0094209E"/>
    <w:rsid w:val="00950ED1"/>
    <w:rsid w:val="00955162"/>
    <w:rsid w:val="009571D9"/>
    <w:rsid w:val="00957403"/>
    <w:rsid w:val="00961FEC"/>
    <w:rsid w:val="009629C2"/>
    <w:rsid w:val="00963CD8"/>
    <w:rsid w:val="0096499C"/>
    <w:rsid w:val="0096642B"/>
    <w:rsid w:val="009710B6"/>
    <w:rsid w:val="00972B08"/>
    <w:rsid w:val="00974032"/>
    <w:rsid w:val="00980D3D"/>
    <w:rsid w:val="00984F88"/>
    <w:rsid w:val="0098567B"/>
    <w:rsid w:val="009872D6"/>
    <w:rsid w:val="0098776B"/>
    <w:rsid w:val="00987888"/>
    <w:rsid w:val="00990B96"/>
    <w:rsid w:val="00993072"/>
    <w:rsid w:val="00993738"/>
    <w:rsid w:val="0099788F"/>
    <w:rsid w:val="009A257C"/>
    <w:rsid w:val="009A4BC2"/>
    <w:rsid w:val="009B4416"/>
    <w:rsid w:val="009B4FEE"/>
    <w:rsid w:val="009C5BEB"/>
    <w:rsid w:val="009C6236"/>
    <w:rsid w:val="009D16ED"/>
    <w:rsid w:val="009D464F"/>
    <w:rsid w:val="009E31F2"/>
    <w:rsid w:val="009F0738"/>
    <w:rsid w:val="009F2BF5"/>
    <w:rsid w:val="009F363B"/>
    <w:rsid w:val="00A0022B"/>
    <w:rsid w:val="00A01172"/>
    <w:rsid w:val="00A06CDF"/>
    <w:rsid w:val="00A0702B"/>
    <w:rsid w:val="00A26E00"/>
    <w:rsid w:val="00A316BB"/>
    <w:rsid w:val="00A3401D"/>
    <w:rsid w:val="00A40000"/>
    <w:rsid w:val="00A43D34"/>
    <w:rsid w:val="00A45A00"/>
    <w:rsid w:val="00A51B07"/>
    <w:rsid w:val="00A5334B"/>
    <w:rsid w:val="00A61177"/>
    <w:rsid w:val="00A61FCA"/>
    <w:rsid w:val="00A648B2"/>
    <w:rsid w:val="00A65180"/>
    <w:rsid w:val="00A71491"/>
    <w:rsid w:val="00A732BF"/>
    <w:rsid w:val="00A74567"/>
    <w:rsid w:val="00A757A6"/>
    <w:rsid w:val="00A82E19"/>
    <w:rsid w:val="00A82E30"/>
    <w:rsid w:val="00A877F7"/>
    <w:rsid w:val="00A87EBF"/>
    <w:rsid w:val="00A901FD"/>
    <w:rsid w:val="00A90858"/>
    <w:rsid w:val="00A90A12"/>
    <w:rsid w:val="00A943DA"/>
    <w:rsid w:val="00A945FA"/>
    <w:rsid w:val="00A9641A"/>
    <w:rsid w:val="00AA3098"/>
    <w:rsid w:val="00AA3B6A"/>
    <w:rsid w:val="00AA60EB"/>
    <w:rsid w:val="00AB385F"/>
    <w:rsid w:val="00AB5516"/>
    <w:rsid w:val="00AB5625"/>
    <w:rsid w:val="00AB5910"/>
    <w:rsid w:val="00AB7F60"/>
    <w:rsid w:val="00AC2C92"/>
    <w:rsid w:val="00AC40A7"/>
    <w:rsid w:val="00AD56D4"/>
    <w:rsid w:val="00AE2ABB"/>
    <w:rsid w:val="00AE4C29"/>
    <w:rsid w:val="00AE554F"/>
    <w:rsid w:val="00AE56B0"/>
    <w:rsid w:val="00AF673F"/>
    <w:rsid w:val="00AF68A7"/>
    <w:rsid w:val="00B04C66"/>
    <w:rsid w:val="00B04C75"/>
    <w:rsid w:val="00B059EF"/>
    <w:rsid w:val="00B05B1F"/>
    <w:rsid w:val="00B06A15"/>
    <w:rsid w:val="00B06F8F"/>
    <w:rsid w:val="00B1405E"/>
    <w:rsid w:val="00B1633E"/>
    <w:rsid w:val="00B17CA7"/>
    <w:rsid w:val="00B206E3"/>
    <w:rsid w:val="00B22CF7"/>
    <w:rsid w:val="00B241C7"/>
    <w:rsid w:val="00B25E04"/>
    <w:rsid w:val="00B2632B"/>
    <w:rsid w:val="00B30FD0"/>
    <w:rsid w:val="00B3105A"/>
    <w:rsid w:val="00B3715B"/>
    <w:rsid w:val="00B37710"/>
    <w:rsid w:val="00B44486"/>
    <w:rsid w:val="00B5018C"/>
    <w:rsid w:val="00B57D03"/>
    <w:rsid w:val="00B640C6"/>
    <w:rsid w:val="00B64882"/>
    <w:rsid w:val="00B65F8F"/>
    <w:rsid w:val="00B66F49"/>
    <w:rsid w:val="00B673C1"/>
    <w:rsid w:val="00B73462"/>
    <w:rsid w:val="00B739AC"/>
    <w:rsid w:val="00B837AB"/>
    <w:rsid w:val="00B8548A"/>
    <w:rsid w:val="00B8617A"/>
    <w:rsid w:val="00B875FA"/>
    <w:rsid w:val="00B91C30"/>
    <w:rsid w:val="00B92F3D"/>
    <w:rsid w:val="00B93456"/>
    <w:rsid w:val="00B93883"/>
    <w:rsid w:val="00B94B25"/>
    <w:rsid w:val="00B94E15"/>
    <w:rsid w:val="00B976E7"/>
    <w:rsid w:val="00BA01EC"/>
    <w:rsid w:val="00BA5FCF"/>
    <w:rsid w:val="00BA66E4"/>
    <w:rsid w:val="00BB1D16"/>
    <w:rsid w:val="00BB3ED9"/>
    <w:rsid w:val="00BB5087"/>
    <w:rsid w:val="00BB5438"/>
    <w:rsid w:val="00BC3E21"/>
    <w:rsid w:val="00BC5AF8"/>
    <w:rsid w:val="00BC5C6A"/>
    <w:rsid w:val="00BC73A1"/>
    <w:rsid w:val="00BD5BEA"/>
    <w:rsid w:val="00BE35CA"/>
    <w:rsid w:val="00BE4C49"/>
    <w:rsid w:val="00BE709E"/>
    <w:rsid w:val="00C00DA1"/>
    <w:rsid w:val="00C01260"/>
    <w:rsid w:val="00C01DD2"/>
    <w:rsid w:val="00C01F44"/>
    <w:rsid w:val="00C02A42"/>
    <w:rsid w:val="00C05C3C"/>
    <w:rsid w:val="00C05F84"/>
    <w:rsid w:val="00C06641"/>
    <w:rsid w:val="00C07D6F"/>
    <w:rsid w:val="00C1234E"/>
    <w:rsid w:val="00C1605C"/>
    <w:rsid w:val="00C164A8"/>
    <w:rsid w:val="00C21B5D"/>
    <w:rsid w:val="00C24C1F"/>
    <w:rsid w:val="00C3103A"/>
    <w:rsid w:val="00C32755"/>
    <w:rsid w:val="00C337E7"/>
    <w:rsid w:val="00C34A51"/>
    <w:rsid w:val="00C44270"/>
    <w:rsid w:val="00C44855"/>
    <w:rsid w:val="00C454E5"/>
    <w:rsid w:val="00C501CC"/>
    <w:rsid w:val="00C506AA"/>
    <w:rsid w:val="00C53548"/>
    <w:rsid w:val="00C549DF"/>
    <w:rsid w:val="00C56E85"/>
    <w:rsid w:val="00C60DC1"/>
    <w:rsid w:val="00C72C58"/>
    <w:rsid w:val="00C75F5A"/>
    <w:rsid w:val="00C80D65"/>
    <w:rsid w:val="00C83140"/>
    <w:rsid w:val="00C83DFF"/>
    <w:rsid w:val="00C84027"/>
    <w:rsid w:val="00C8468D"/>
    <w:rsid w:val="00C91121"/>
    <w:rsid w:val="00C935F3"/>
    <w:rsid w:val="00CA21F3"/>
    <w:rsid w:val="00CA2A17"/>
    <w:rsid w:val="00CA3EE5"/>
    <w:rsid w:val="00CA3F5D"/>
    <w:rsid w:val="00CA4BBB"/>
    <w:rsid w:val="00CA6FD2"/>
    <w:rsid w:val="00CB628F"/>
    <w:rsid w:val="00CC60EF"/>
    <w:rsid w:val="00CC75AA"/>
    <w:rsid w:val="00CD08A3"/>
    <w:rsid w:val="00CD1938"/>
    <w:rsid w:val="00CD235C"/>
    <w:rsid w:val="00CD24A3"/>
    <w:rsid w:val="00CE317A"/>
    <w:rsid w:val="00CE4DFE"/>
    <w:rsid w:val="00CE7FD2"/>
    <w:rsid w:val="00CF01C0"/>
    <w:rsid w:val="00CF0FBC"/>
    <w:rsid w:val="00CF4C72"/>
    <w:rsid w:val="00D00B50"/>
    <w:rsid w:val="00D02BFF"/>
    <w:rsid w:val="00D043A2"/>
    <w:rsid w:val="00D05F46"/>
    <w:rsid w:val="00D06941"/>
    <w:rsid w:val="00D12552"/>
    <w:rsid w:val="00D1692D"/>
    <w:rsid w:val="00D16C8D"/>
    <w:rsid w:val="00D20E58"/>
    <w:rsid w:val="00D25361"/>
    <w:rsid w:val="00D26941"/>
    <w:rsid w:val="00D26AE6"/>
    <w:rsid w:val="00D2762E"/>
    <w:rsid w:val="00D32DFF"/>
    <w:rsid w:val="00D33CEE"/>
    <w:rsid w:val="00D3467D"/>
    <w:rsid w:val="00D363AC"/>
    <w:rsid w:val="00D42507"/>
    <w:rsid w:val="00D42FCB"/>
    <w:rsid w:val="00D5077F"/>
    <w:rsid w:val="00D608DC"/>
    <w:rsid w:val="00D634A7"/>
    <w:rsid w:val="00D63609"/>
    <w:rsid w:val="00D63E93"/>
    <w:rsid w:val="00D66402"/>
    <w:rsid w:val="00D70D6A"/>
    <w:rsid w:val="00D714C2"/>
    <w:rsid w:val="00D72B67"/>
    <w:rsid w:val="00D7342F"/>
    <w:rsid w:val="00D73C8A"/>
    <w:rsid w:val="00D7599E"/>
    <w:rsid w:val="00D77080"/>
    <w:rsid w:val="00D77D57"/>
    <w:rsid w:val="00D802B4"/>
    <w:rsid w:val="00D82EBE"/>
    <w:rsid w:val="00D83633"/>
    <w:rsid w:val="00D837B9"/>
    <w:rsid w:val="00D86F1F"/>
    <w:rsid w:val="00D91028"/>
    <w:rsid w:val="00D929D1"/>
    <w:rsid w:val="00D949C5"/>
    <w:rsid w:val="00D95234"/>
    <w:rsid w:val="00D959F7"/>
    <w:rsid w:val="00DA56CD"/>
    <w:rsid w:val="00DA75CF"/>
    <w:rsid w:val="00DB0DA5"/>
    <w:rsid w:val="00DB1B38"/>
    <w:rsid w:val="00DB2B9B"/>
    <w:rsid w:val="00DB4C4A"/>
    <w:rsid w:val="00DB4E75"/>
    <w:rsid w:val="00DB52C9"/>
    <w:rsid w:val="00DB7FE0"/>
    <w:rsid w:val="00DC4A60"/>
    <w:rsid w:val="00DD013F"/>
    <w:rsid w:val="00DD0382"/>
    <w:rsid w:val="00DE05B9"/>
    <w:rsid w:val="00DE200D"/>
    <w:rsid w:val="00DE7773"/>
    <w:rsid w:val="00DF37ED"/>
    <w:rsid w:val="00DF3FA5"/>
    <w:rsid w:val="00DF502E"/>
    <w:rsid w:val="00DF5787"/>
    <w:rsid w:val="00DF59DB"/>
    <w:rsid w:val="00DF6F39"/>
    <w:rsid w:val="00E004CA"/>
    <w:rsid w:val="00E06384"/>
    <w:rsid w:val="00E06CF2"/>
    <w:rsid w:val="00E16A87"/>
    <w:rsid w:val="00E21F84"/>
    <w:rsid w:val="00E230CF"/>
    <w:rsid w:val="00E23DC3"/>
    <w:rsid w:val="00E24520"/>
    <w:rsid w:val="00E26413"/>
    <w:rsid w:val="00E31285"/>
    <w:rsid w:val="00E32818"/>
    <w:rsid w:val="00E32B92"/>
    <w:rsid w:val="00E33504"/>
    <w:rsid w:val="00E34918"/>
    <w:rsid w:val="00E352D6"/>
    <w:rsid w:val="00E4260F"/>
    <w:rsid w:val="00E4264B"/>
    <w:rsid w:val="00E42D43"/>
    <w:rsid w:val="00E43477"/>
    <w:rsid w:val="00E460B7"/>
    <w:rsid w:val="00E46894"/>
    <w:rsid w:val="00E508F8"/>
    <w:rsid w:val="00E545CE"/>
    <w:rsid w:val="00E705EC"/>
    <w:rsid w:val="00E7213D"/>
    <w:rsid w:val="00E74F90"/>
    <w:rsid w:val="00E753F5"/>
    <w:rsid w:val="00E802E1"/>
    <w:rsid w:val="00E81183"/>
    <w:rsid w:val="00E83999"/>
    <w:rsid w:val="00E84C12"/>
    <w:rsid w:val="00E86252"/>
    <w:rsid w:val="00E91980"/>
    <w:rsid w:val="00E932F8"/>
    <w:rsid w:val="00E94F58"/>
    <w:rsid w:val="00EA11E0"/>
    <w:rsid w:val="00EA33AB"/>
    <w:rsid w:val="00EB33AA"/>
    <w:rsid w:val="00EB4677"/>
    <w:rsid w:val="00EC35D3"/>
    <w:rsid w:val="00EC43E3"/>
    <w:rsid w:val="00EC5CBC"/>
    <w:rsid w:val="00EC6BAF"/>
    <w:rsid w:val="00ED0835"/>
    <w:rsid w:val="00ED1702"/>
    <w:rsid w:val="00ED7C05"/>
    <w:rsid w:val="00EE5C3B"/>
    <w:rsid w:val="00EE7306"/>
    <w:rsid w:val="00EF0DF3"/>
    <w:rsid w:val="00EF126D"/>
    <w:rsid w:val="00EF2481"/>
    <w:rsid w:val="00F04D5E"/>
    <w:rsid w:val="00F061C3"/>
    <w:rsid w:val="00F1129A"/>
    <w:rsid w:val="00F114D1"/>
    <w:rsid w:val="00F1245A"/>
    <w:rsid w:val="00F1295B"/>
    <w:rsid w:val="00F12E34"/>
    <w:rsid w:val="00F131BB"/>
    <w:rsid w:val="00F15A6E"/>
    <w:rsid w:val="00F16740"/>
    <w:rsid w:val="00F178EC"/>
    <w:rsid w:val="00F2186B"/>
    <w:rsid w:val="00F273EA"/>
    <w:rsid w:val="00F318D0"/>
    <w:rsid w:val="00F33B22"/>
    <w:rsid w:val="00F34FAD"/>
    <w:rsid w:val="00F35FEB"/>
    <w:rsid w:val="00F42723"/>
    <w:rsid w:val="00F506D1"/>
    <w:rsid w:val="00F51D18"/>
    <w:rsid w:val="00F52281"/>
    <w:rsid w:val="00F527EA"/>
    <w:rsid w:val="00F53517"/>
    <w:rsid w:val="00F55C60"/>
    <w:rsid w:val="00F61D08"/>
    <w:rsid w:val="00F67D78"/>
    <w:rsid w:val="00F76CA7"/>
    <w:rsid w:val="00F8191B"/>
    <w:rsid w:val="00F832C6"/>
    <w:rsid w:val="00F841B8"/>
    <w:rsid w:val="00F85A43"/>
    <w:rsid w:val="00F86942"/>
    <w:rsid w:val="00FA1125"/>
    <w:rsid w:val="00FA2E71"/>
    <w:rsid w:val="00FA3376"/>
    <w:rsid w:val="00FA62D6"/>
    <w:rsid w:val="00FB020E"/>
    <w:rsid w:val="00FB1ABD"/>
    <w:rsid w:val="00FB544D"/>
    <w:rsid w:val="00FB58A3"/>
    <w:rsid w:val="00FB64E8"/>
    <w:rsid w:val="00FB6D50"/>
    <w:rsid w:val="00FC2C5C"/>
    <w:rsid w:val="00FC5BF5"/>
    <w:rsid w:val="00FC61AB"/>
    <w:rsid w:val="00FD3D2B"/>
    <w:rsid w:val="00FE0FAE"/>
    <w:rsid w:val="00FE3013"/>
    <w:rsid w:val="00FF0028"/>
    <w:rsid w:val="00FF0AE0"/>
    <w:rsid w:val="00FF296A"/>
    <w:rsid w:val="00FF6476"/>
    <w:rsid w:val="02D60276"/>
    <w:rsid w:val="02DD1A2B"/>
    <w:rsid w:val="0302683B"/>
    <w:rsid w:val="036D2DAF"/>
    <w:rsid w:val="03C50E3C"/>
    <w:rsid w:val="042B154F"/>
    <w:rsid w:val="04A722F0"/>
    <w:rsid w:val="04B769D7"/>
    <w:rsid w:val="04DE2CFF"/>
    <w:rsid w:val="05263B5D"/>
    <w:rsid w:val="060A3E55"/>
    <w:rsid w:val="0616597F"/>
    <w:rsid w:val="065B7836"/>
    <w:rsid w:val="06A02DB8"/>
    <w:rsid w:val="06E1398D"/>
    <w:rsid w:val="06F7755F"/>
    <w:rsid w:val="07392AE4"/>
    <w:rsid w:val="07467154"/>
    <w:rsid w:val="08602EE2"/>
    <w:rsid w:val="08646E76"/>
    <w:rsid w:val="092A526E"/>
    <w:rsid w:val="093305F6"/>
    <w:rsid w:val="09B42894"/>
    <w:rsid w:val="09BF208D"/>
    <w:rsid w:val="0A795B48"/>
    <w:rsid w:val="0AA7129C"/>
    <w:rsid w:val="0AB305FF"/>
    <w:rsid w:val="0AC260D6"/>
    <w:rsid w:val="0AF142C5"/>
    <w:rsid w:val="0B266665"/>
    <w:rsid w:val="0B781CC7"/>
    <w:rsid w:val="0BA63302"/>
    <w:rsid w:val="0BC55E7E"/>
    <w:rsid w:val="0C5A31FF"/>
    <w:rsid w:val="0C801DA5"/>
    <w:rsid w:val="0D2A5FF7"/>
    <w:rsid w:val="0D364496"/>
    <w:rsid w:val="0DE16873"/>
    <w:rsid w:val="0E1A3B33"/>
    <w:rsid w:val="0E7753FE"/>
    <w:rsid w:val="0F53554E"/>
    <w:rsid w:val="0FED7722"/>
    <w:rsid w:val="10682805"/>
    <w:rsid w:val="108300B5"/>
    <w:rsid w:val="10943D7B"/>
    <w:rsid w:val="11123ED7"/>
    <w:rsid w:val="111F6F09"/>
    <w:rsid w:val="115B693C"/>
    <w:rsid w:val="120174E4"/>
    <w:rsid w:val="12503FC7"/>
    <w:rsid w:val="12EB38A8"/>
    <w:rsid w:val="13E0137B"/>
    <w:rsid w:val="141A488D"/>
    <w:rsid w:val="146228E4"/>
    <w:rsid w:val="14C45D3C"/>
    <w:rsid w:val="15887D7A"/>
    <w:rsid w:val="158B329B"/>
    <w:rsid w:val="1594066F"/>
    <w:rsid w:val="15AA7E92"/>
    <w:rsid w:val="15B91E83"/>
    <w:rsid w:val="15E60DD6"/>
    <w:rsid w:val="166448E5"/>
    <w:rsid w:val="172F67E8"/>
    <w:rsid w:val="1732013F"/>
    <w:rsid w:val="177B1AE6"/>
    <w:rsid w:val="17D336D0"/>
    <w:rsid w:val="18126BE3"/>
    <w:rsid w:val="18366B70"/>
    <w:rsid w:val="18A8690B"/>
    <w:rsid w:val="18D41391"/>
    <w:rsid w:val="1900721C"/>
    <w:rsid w:val="19C24467"/>
    <w:rsid w:val="1A1B4EBB"/>
    <w:rsid w:val="1A5F56EF"/>
    <w:rsid w:val="1A7B777F"/>
    <w:rsid w:val="1AC612CA"/>
    <w:rsid w:val="1AE300CE"/>
    <w:rsid w:val="1BAF4B70"/>
    <w:rsid w:val="1C4B040D"/>
    <w:rsid w:val="1C56042C"/>
    <w:rsid w:val="1C7F51E7"/>
    <w:rsid w:val="1D1D6209"/>
    <w:rsid w:val="1D803CEB"/>
    <w:rsid w:val="1DAE0BFF"/>
    <w:rsid w:val="1DF17D4C"/>
    <w:rsid w:val="1E0C21B4"/>
    <w:rsid w:val="1EA76AE4"/>
    <w:rsid w:val="1EBA38BA"/>
    <w:rsid w:val="1F010B23"/>
    <w:rsid w:val="1F2806D1"/>
    <w:rsid w:val="1FAD3F88"/>
    <w:rsid w:val="2059498F"/>
    <w:rsid w:val="20E95028"/>
    <w:rsid w:val="20FF07F8"/>
    <w:rsid w:val="218B7CBE"/>
    <w:rsid w:val="21DA1AFF"/>
    <w:rsid w:val="21E169EA"/>
    <w:rsid w:val="21ED538F"/>
    <w:rsid w:val="22396263"/>
    <w:rsid w:val="22A5214F"/>
    <w:rsid w:val="22B365D8"/>
    <w:rsid w:val="23D5257E"/>
    <w:rsid w:val="248144B4"/>
    <w:rsid w:val="25181C81"/>
    <w:rsid w:val="25ED10A7"/>
    <w:rsid w:val="26633D48"/>
    <w:rsid w:val="26B11081"/>
    <w:rsid w:val="26BE379D"/>
    <w:rsid w:val="273D0E60"/>
    <w:rsid w:val="27441EF5"/>
    <w:rsid w:val="277762A2"/>
    <w:rsid w:val="27871DE1"/>
    <w:rsid w:val="27CC3C98"/>
    <w:rsid w:val="28F268D1"/>
    <w:rsid w:val="29112F4D"/>
    <w:rsid w:val="2A056963"/>
    <w:rsid w:val="2A1F27A5"/>
    <w:rsid w:val="2A2C0A1E"/>
    <w:rsid w:val="2AB47391"/>
    <w:rsid w:val="2B2F4D8B"/>
    <w:rsid w:val="2B835737"/>
    <w:rsid w:val="2D595FCE"/>
    <w:rsid w:val="2DCC054E"/>
    <w:rsid w:val="2E1B14D5"/>
    <w:rsid w:val="2E444588"/>
    <w:rsid w:val="2E471B46"/>
    <w:rsid w:val="2E706692"/>
    <w:rsid w:val="2E994932"/>
    <w:rsid w:val="2EC72AF6"/>
    <w:rsid w:val="2F250D0E"/>
    <w:rsid w:val="2F2D6FCD"/>
    <w:rsid w:val="2F5B664C"/>
    <w:rsid w:val="2F715851"/>
    <w:rsid w:val="302A33EB"/>
    <w:rsid w:val="304508C1"/>
    <w:rsid w:val="30C96FC7"/>
    <w:rsid w:val="30CA265E"/>
    <w:rsid w:val="30F71D86"/>
    <w:rsid w:val="32D12EFD"/>
    <w:rsid w:val="333B3913"/>
    <w:rsid w:val="334E4B60"/>
    <w:rsid w:val="33FE167D"/>
    <w:rsid w:val="342F5CDB"/>
    <w:rsid w:val="348F0527"/>
    <w:rsid w:val="359464CA"/>
    <w:rsid w:val="35D47BFD"/>
    <w:rsid w:val="35FB2318"/>
    <w:rsid w:val="36A91D74"/>
    <w:rsid w:val="36D97F86"/>
    <w:rsid w:val="370D0A17"/>
    <w:rsid w:val="374A6894"/>
    <w:rsid w:val="37904CE2"/>
    <w:rsid w:val="37AB38CA"/>
    <w:rsid w:val="37FF06E9"/>
    <w:rsid w:val="38156F95"/>
    <w:rsid w:val="387860CC"/>
    <w:rsid w:val="393D0552"/>
    <w:rsid w:val="394F51A8"/>
    <w:rsid w:val="3A5B652D"/>
    <w:rsid w:val="3AD4138A"/>
    <w:rsid w:val="3AE570F3"/>
    <w:rsid w:val="3AF47336"/>
    <w:rsid w:val="3B2E0F5F"/>
    <w:rsid w:val="3BB11759"/>
    <w:rsid w:val="3C454CB2"/>
    <w:rsid w:val="3C542B7E"/>
    <w:rsid w:val="3CD45671"/>
    <w:rsid w:val="3D346110"/>
    <w:rsid w:val="3D424389"/>
    <w:rsid w:val="3E3467F2"/>
    <w:rsid w:val="3E3832F4"/>
    <w:rsid w:val="3E4C595C"/>
    <w:rsid w:val="3ED93269"/>
    <w:rsid w:val="3F3146B5"/>
    <w:rsid w:val="3F9C1156"/>
    <w:rsid w:val="40640ABA"/>
    <w:rsid w:val="407D392A"/>
    <w:rsid w:val="40964740"/>
    <w:rsid w:val="41250249"/>
    <w:rsid w:val="41844955"/>
    <w:rsid w:val="425B7C9B"/>
    <w:rsid w:val="42E63A08"/>
    <w:rsid w:val="430D368B"/>
    <w:rsid w:val="43747266"/>
    <w:rsid w:val="439416B6"/>
    <w:rsid w:val="44551B23"/>
    <w:rsid w:val="44787E1B"/>
    <w:rsid w:val="44C61E3E"/>
    <w:rsid w:val="454D168D"/>
    <w:rsid w:val="456B4699"/>
    <w:rsid w:val="458C4D3B"/>
    <w:rsid w:val="45ED3300"/>
    <w:rsid w:val="478D69C3"/>
    <w:rsid w:val="47D4106D"/>
    <w:rsid w:val="48313978"/>
    <w:rsid w:val="4844635D"/>
    <w:rsid w:val="48B545A9"/>
    <w:rsid w:val="492D05E3"/>
    <w:rsid w:val="494871CB"/>
    <w:rsid w:val="49F25388"/>
    <w:rsid w:val="4A286FFC"/>
    <w:rsid w:val="4A895CED"/>
    <w:rsid w:val="4AC33897"/>
    <w:rsid w:val="4AF2252E"/>
    <w:rsid w:val="4B0D06CC"/>
    <w:rsid w:val="4B38326F"/>
    <w:rsid w:val="4BB52B12"/>
    <w:rsid w:val="4BC6087B"/>
    <w:rsid w:val="4BF26F96"/>
    <w:rsid w:val="4C1E7AB6"/>
    <w:rsid w:val="4C384D55"/>
    <w:rsid w:val="4C414002"/>
    <w:rsid w:val="4C995F8F"/>
    <w:rsid w:val="4CBB54C0"/>
    <w:rsid w:val="4D026DDA"/>
    <w:rsid w:val="4D537EEC"/>
    <w:rsid w:val="4D5F637E"/>
    <w:rsid w:val="4DE35714"/>
    <w:rsid w:val="4E5140F6"/>
    <w:rsid w:val="4E920EE8"/>
    <w:rsid w:val="4E992277"/>
    <w:rsid w:val="4F4232D7"/>
    <w:rsid w:val="4F8A2864"/>
    <w:rsid w:val="4F9F38BD"/>
    <w:rsid w:val="4FEB00B6"/>
    <w:rsid w:val="50225E6A"/>
    <w:rsid w:val="50B6029E"/>
    <w:rsid w:val="51161E5F"/>
    <w:rsid w:val="513015C2"/>
    <w:rsid w:val="51976F41"/>
    <w:rsid w:val="51EB2DE9"/>
    <w:rsid w:val="541B01D7"/>
    <w:rsid w:val="54741E5A"/>
    <w:rsid w:val="548C1D4B"/>
    <w:rsid w:val="54BC281B"/>
    <w:rsid w:val="550146D2"/>
    <w:rsid w:val="554F3453"/>
    <w:rsid w:val="559F31ED"/>
    <w:rsid w:val="55F36710"/>
    <w:rsid w:val="564D4072"/>
    <w:rsid w:val="56C42A82"/>
    <w:rsid w:val="571B1959"/>
    <w:rsid w:val="57BC2B32"/>
    <w:rsid w:val="57F30C49"/>
    <w:rsid w:val="584F78E7"/>
    <w:rsid w:val="5898359F"/>
    <w:rsid w:val="58F53C2E"/>
    <w:rsid w:val="58FC3B2E"/>
    <w:rsid w:val="590A148B"/>
    <w:rsid w:val="593B4D3C"/>
    <w:rsid w:val="594E2356"/>
    <w:rsid w:val="5A55233F"/>
    <w:rsid w:val="5A5A37A6"/>
    <w:rsid w:val="5A8738CB"/>
    <w:rsid w:val="5A9C3F28"/>
    <w:rsid w:val="5A9F0484"/>
    <w:rsid w:val="5AC73CC7"/>
    <w:rsid w:val="5AE605F2"/>
    <w:rsid w:val="5B4C0672"/>
    <w:rsid w:val="5B9516A7"/>
    <w:rsid w:val="5BDD57E4"/>
    <w:rsid w:val="5C5E22C6"/>
    <w:rsid w:val="5E7302AD"/>
    <w:rsid w:val="5EE41016"/>
    <w:rsid w:val="5EFD23AE"/>
    <w:rsid w:val="5F3D27AA"/>
    <w:rsid w:val="5F4B136B"/>
    <w:rsid w:val="5F677827"/>
    <w:rsid w:val="5F8B5C0B"/>
    <w:rsid w:val="5FD44EBD"/>
    <w:rsid w:val="5FE01AB3"/>
    <w:rsid w:val="6005776C"/>
    <w:rsid w:val="607F0B00"/>
    <w:rsid w:val="60C018E5"/>
    <w:rsid w:val="60C72C73"/>
    <w:rsid w:val="628654AD"/>
    <w:rsid w:val="62AF7E63"/>
    <w:rsid w:val="63D239CF"/>
    <w:rsid w:val="64105038"/>
    <w:rsid w:val="641461CF"/>
    <w:rsid w:val="6486074F"/>
    <w:rsid w:val="6562236F"/>
    <w:rsid w:val="65B339AE"/>
    <w:rsid w:val="66EF3C99"/>
    <w:rsid w:val="67122E88"/>
    <w:rsid w:val="674C53EE"/>
    <w:rsid w:val="675114E9"/>
    <w:rsid w:val="67760F4F"/>
    <w:rsid w:val="67E73BFB"/>
    <w:rsid w:val="681349F0"/>
    <w:rsid w:val="68BC6EBD"/>
    <w:rsid w:val="68EF18F7"/>
    <w:rsid w:val="692D3623"/>
    <w:rsid w:val="694F58F3"/>
    <w:rsid w:val="699D6AC5"/>
    <w:rsid w:val="69B50DBA"/>
    <w:rsid w:val="6A9A4F55"/>
    <w:rsid w:val="6B703560"/>
    <w:rsid w:val="6C445178"/>
    <w:rsid w:val="6CD0444A"/>
    <w:rsid w:val="6D2154B9"/>
    <w:rsid w:val="6D7F6BF4"/>
    <w:rsid w:val="6D89320B"/>
    <w:rsid w:val="6D8E6C9F"/>
    <w:rsid w:val="6DB427D1"/>
    <w:rsid w:val="6DBA61AF"/>
    <w:rsid w:val="6E2E60E0"/>
    <w:rsid w:val="6E533D98"/>
    <w:rsid w:val="6E873A42"/>
    <w:rsid w:val="6F411E43"/>
    <w:rsid w:val="6FB12F85"/>
    <w:rsid w:val="6FE63E29"/>
    <w:rsid w:val="70076082"/>
    <w:rsid w:val="701E3F32"/>
    <w:rsid w:val="705B0CE2"/>
    <w:rsid w:val="705D06A3"/>
    <w:rsid w:val="70DF1913"/>
    <w:rsid w:val="70EA195F"/>
    <w:rsid w:val="71285027"/>
    <w:rsid w:val="72C214EC"/>
    <w:rsid w:val="72E43211"/>
    <w:rsid w:val="737F707C"/>
    <w:rsid w:val="73C92407"/>
    <w:rsid w:val="73E831D5"/>
    <w:rsid w:val="741D2628"/>
    <w:rsid w:val="747364F8"/>
    <w:rsid w:val="747E1665"/>
    <w:rsid w:val="748C098F"/>
    <w:rsid w:val="74DE5B3F"/>
    <w:rsid w:val="74E00968"/>
    <w:rsid w:val="751129F3"/>
    <w:rsid w:val="755328D0"/>
    <w:rsid w:val="75862CA5"/>
    <w:rsid w:val="76236746"/>
    <w:rsid w:val="762414AB"/>
    <w:rsid w:val="76D33CC8"/>
    <w:rsid w:val="77242776"/>
    <w:rsid w:val="776763C1"/>
    <w:rsid w:val="77895908"/>
    <w:rsid w:val="779A2D1C"/>
    <w:rsid w:val="779C055E"/>
    <w:rsid w:val="77DE46D3"/>
    <w:rsid w:val="77F74217"/>
    <w:rsid w:val="785049D2"/>
    <w:rsid w:val="7851017C"/>
    <w:rsid w:val="786D1EFA"/>
    <w:rsid w:val="79607369"/>
    <w:rsid w:val="796F1F2A"/>
    <w:rsid w:val="7A2D1474"/>
    <w:rsid w:val="7A434CC1"/>
    <w:rsid w:val="7AD55659"/>
    <w:rsid w:val="7BB055C9"/>
    <w:rsid w:val="7BFC41D8"/>
    <w:rsid w:val="7C013085"/>
    <w:rsid w:val="7D1B0177"/>
    <w:rsid w:val="7D476A77"/>
    <w:rsid w:val="7E611BB9"/>
    <w:rsid w:val="7E6B0C8A"/>
    <w:rsid w:val="7EA21CE7"/>
    <w:rsid w:val="7F106A69"/>
    <w:rsid w:val="7F2F1CB8"/>
    <w:rsid w:val="7F7A6E6B"/>
    <w:rsid w:val="7FA06711"/>
    <w:rsid w:val="7FD14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qFormat/>
    <w:uiPriority w:val="0"/>
    <w:pPr>
      <w:keepNext/>
      <w:keepLines/>
      <w:spacing w:before="240" w:after="240" w:line="360" w:lineRule="auto"/>
      <w:jc w:val="center"/>
      <w:outlineLvl w:val="0"/>
    </w:pPr>
    <w:rPr>
      <w:b/>
      <w:bCs/>
      <w:kern w:val="44"/>
      <w:sz w:val="44"/>
      <w:szCs w:val="44"/>
    </w:rPr>
  </w:style>
  <w:style w:type="paragraph" w:styleId="3">
    <w:name w:val="heading 2"/>
    <w:basedOn w:val="1"/>
    <w:next w:val="1"/>
    <w:link w:val="47"/>
    <w:qFormat/>
    <w:uiPriority w:val="0"/>
    <w:pPr>
      <w:keepNext/>
      <w:keepLines/>
      <w:spacing w:before="120" w:after="120" w:line="360" w:lineRule="auto"/>
      <w:outlineLvl w:val="1"/>
    </w:pPr>
    <w:rPr>
      <w:b/>
      <w:sz w:val="32"/>
      <w:szCs w:val="20"/>
    </w:rPr>
  </w:style>
  <w:style w:type="paragraph" w:styleId="4">
    <w:name w:val="heading 3"/>
    <w:basedOn w:val="1"/>
    <w:next w:val="1"/>
    <w:link w:val="48"/>
    <w:qFormat/>
    <w:uiPriority w:val="0"/>
    <w:pPr>
      <w:keepNext/>
      <w:keepLines/>
      <w:spacing w:before="260" w:after="260" w:line="416" w:lineRule="auto"/>
      <w:outlineLvl w:val="2"/>
    </w:pPr>
    <w:rPr>
      <w:b/>
      <w:bCs/>
      <w:sz w:val="32"/>
      <w:szCs w:val="32"/>
    </w:rPr>
  </w:style>
  <w:style w:type="paragraph" w:styleId="5">
    <w:name w:val="heading 4"/>
    <w:basedOn w:val="1"/>
    <w:next w:val="1"/>
    <w:link w:val="49"/>
    <w:qFormat/>
    <w:uiPriority w:val="0"/>
    <w:pPr>
      <w:keepNext/>
      <w:keepLines/>
      <w:spacing w:before="280" w:after="290" w:line="376" w:lineRule="auto"/>
      <w:outlineLvl w:val="3"/>
    </w:pPr>
    <w:rPr>
      <w:rFonts w:ascii="Arial" w:hAnsi="Arial" w:eastAsia="黑体"/>
      <w:b/>
      <w:bCs/>
      <w:sz w:val="28"/>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0" w:firstLineChars="200"/>
    </w:pPr>
  </w:style>
  <w:style w:type="paragraph" w:styleId="7">
    <w:name w:val="Body Text 2"/>
    <w:basedOn w:val="1"/>
    <w:next w:val="8"/>
    <w:qFormat/>
    <w:uiPriority w:val="0"/>
    <w:pPr>
      <w:spacing w:after="120" w:line="480" w:lineRule="auto"/>
    </w:pPr>
  </w:style>
  <w:style w:type="paragraph" w:styleId="8">
    <w:name w:val="Body Text"/>
    <w:basedOn w:val="1"/>
    <w:qFormat/>
    <w:uiPriority w:val="0"/>
    <w:pPr>
      <w:spacing w:after="120"/>
    </w:pPr>
  </w:style>
  <w:style w:type="paragraph" w:styleId="9">
    <w:name w:val="annotation text"/>
    <w:basedOn w:val="1"/>
    <w:link w:val="109"/>
    <w:semiHidden/>
    <w:qFormat/>
    <w:uiPriority w:val="0"/>
    <w:pPr>
      <w:jc w:val="left"/>
    </w:pPr>
  </w:style>
  <w:style w:type="paragraph" w:styleId="10">
    <w:name w:val="Body Text 3"/>
    <w:basedOn w:val="1"/>
    <w:qFormat/>
    <w:uiPriority w:val="0"/>
    <w:pPr>
      <w:spacing w:after="120"/>
    </w:pPr>
    <w:rPr>
      <w:sz w:val="16"/>
      <w:szCs w:val="16"/>
    </w:rPr>
  </w:style>
  <w:style w:type="paragraph" w:styleId="11">
    <w:name w:val="Body Text Indent"/>
    <w:basedOn w:val="1"/>
    <w:qFormat/>
    <w:uiPriority w:val="0"/>
    <w:pPr>
      <w:spacing w:line="360" w:lineRule="auto"/>
      <w:ind w:firstLine="630"/>
    </w:pPr>
    <w:rPr>
      <w:sz w:val="24"/>
      <w:szCs w:val="20"/>
    </w:rPr>
  </w:style>
  <w:style w:type="paragraph" w:styleId="12">
    <w:name w:val="toc 3"/>
    <w:basedOn w:val="1"/>
    <w:next w:val="1"/>
    <w:qFormat/>
    <w:uiPriority w:val="39"/>
    <w:pPr>
      <w:ind w:left="840" w:leftChars="400"/>
    </w:pPr>
  </w:style>
  <w:style w:type="paragraph" w:styleId="13">
    <w:name w:val="Plain Text"/>
    <w:basedOn w:val="1"/>
    <w:link w:val="50"/>
    <w:qFormat/>
    <w:uiPriority w:val="0"/>
    <w:rPr>
      <w:rFonts w:ascii="宋体" w:hAnsi="Courier New"/>
      <w:szCs w:val="20"/>
    </w:rPr>
  </w:style>
  <w:style w:type="paragraph" w:styleId="14">
    <w:name w:val="Date"/>
    <w:basedOn w:val="1"/>
    <w:next w:val="1"/>
    <w:qFormat/>
    <w:uiPriority w:val="0"/>
    <w:pPr>
      <w:ind w:left="100" w:leftChars="2500"/>
    </w:pPr>
  </w:style>
  <w:style w:type="paragraph" w:styleId="15">
    <w:name w:val="Body Text Indent 2"/>
    <w:basedOn w:val="1"/>
    <w:qFormat/>
    <w:uiPriority w:val="0"/>
    <w:pPr>
      <w:ind w:firstLine="420" w:firstLineChars="200"/>
    </w:pPr>
  </w:style>
  <w:style w:type="paragraph" w:styleId="16">
    <w:name w:val="Balloon Text"/>
    <w:basedOn w:val="1"/>
    <w:link w:val="51"/>
    <w:semiHidden/>
    <w:qFormat/>
    <w:uiPriority w:val="99"/>
    <w:rPr>
      <w:sz w:val="18"/>
      <w:szCs w:val="18"/>
    </w:rPr>
  </w:style>
  <w:style w:type="paragraph" w:styleId="17">
    <w:name w:val="footer"/>
    <w:basedOn w:val="1"/>
    <w:link w:val="52"/>
    <w:qFormat/>
    <w:uiPriority w:val="99"/>
    <w:pPr>
      <w:pBdr>
        <w:top w:val="single" w:color="auto" w:sz="4" w:space="1"/>
      </w:pBdr>
      <w:tabs>
        <w:tab w:val="center" w:pos="4153"/>
        <w:tab w:val="right" w:pos="8306"/>
      </w:tabs>
      <w:snapToGrid w:val="0"/>
      <w:jc w:val="left"/>
    </w:pPr>
    <w:rPr>
      <w:sz w:val="18"/>
      <w:szCs w:val="18"/>
    </w:rPr>
  </w:style>
  <w:style w:type="paragraph" w:styleId="18">
    <w:name w:val="envelope return"/>
    <w:basedOn w:val="1"/>
    <w:unhideWhenUsed/>
    <w:qFormat/>
    <w:uiPriority w:val="99"/>
    <w:pPr>
      <w:snapToGrid w:val="0"/>
    </w:pPr>
    <w:rPr>
      <w:rFonts w:ascii="Arial" w:hAnsi="Arial"/>
    </w:rPr>
  </w:style>
  <w:style w:type="paragraph" w:styleId="19">
    <w:name w:val="header"/>
    <w:basedOn w:val="1"/>
    <w:next w:val="20"/>
    <w:link w:val="53"/>
    <w:qFormat/>
    <w:uiPriority w:val="99"/>
    <w:pPr>
      <w:pBdr>
        <w:bottom w:val="single" w:color="auto" w:sz="6" w:space="1"/>
      </w:pBdr>
      <w:tabs>
        <w:tab w:val="center" w:pos="4153"/>
        <w:tab w:val="right" w:pos="8306"/>
      </w:tabs>
      <w:snapToGrid w:val="0"/>
      <w:jc w:val="center"/>
    </w:pPr>
    <w:rPr>
      <w:sz w:val="18"/>
      <w:szCs w:val="18"/>
    </w:rPr>
  </w:style>
  <w:style w:type="paragraph" w:customStyle="1" w:styleId="20">
    <w:name w:val="正文1"/>
    <w:basedOn w:val="1"/>
    <w:next w:val="21"/>
    <w:qFormat/>
    <w:uiPriority w:val="0"/>
    <w:pPr>
      <w:spacing w:line="380" w:lineRule="exact"/>
      <w:jc w:val="center"/>
    </w:pPr>
    <w:rPr>
      <w:rFonts w:ascii="黑体" w:eastAsia="黑体"/>
    </w:rPr>
  </w:style>
  <w:style w:type="paragraph" w:customStyle="1" w:styleId="21">
    <w:name w:val="表格"/>
    <w:basedOn w:val="1"/>
    <w:next w:val="22"/>
    <w:qFormat/>
    <w:uiPriority w:val="0"/>
    <w:pPr>
      <w:jc w:val="center"/>
    </w:pPr>
    <w:rPr>
      <w:rFonts w:ascii="华文细黑"/>
    </w:rPr>
  </w:style>
  <w:style w:type="paragraph" w:customStyle="1" w:styleId="22">
    <w:name w:val="空半行"/>
    <w:basedOn w:val="1"/>
    <w:next w:val="23"/>
    <w:qFormat/>
    <w:uiPriority w:val="0"/>
    <w:pPr>
      <w:spacing w:line="120" w:lineRule="exact"/>
    </w:pPr>
    <w:rPr>
      <w:rFonts w:eastAsia="仿宋_GB2312"/>
      <w:color w:val="FFFFFF"/>
      <w:sz w:val="30"/>
    </w:rPr>
  </w:style>
  <w:style w:type="paragraph" w:customStyle="1" w:styleId="23">
    <w:name w:val="样式"/>
    <w:next w:val="24"/>
    <w:qFormat/>
    <w:uiPriority w:val="0"/>
    <w:pPr>
      <w:widowControl w:val="0"/>
      <w:jc w:val="both"/>
    </w:pPr>
    <w:rPr>
      <w:rFonts w:ascii="Calibri" w:hAnsi="Calibri" w:eastAsia="宋体" w:cs="Times New Roman"/>
      <w:sz w:val="21"/>
      <w:lang w:val="en-US" w:eastAsia="zh-CN" w:bidi="ar-SA"/>
    </w:rPr>
  </w:style>
  <w:style w:type="paragraph" w:customStyle="1" w:styleId="24">
    <w:name w:val="xl81"/>
    <w:basedOn w:val="1"/>
    <w:next w:val="25"/>
    <w:qFormat/>
    <w:uiPriority w:val="0"/>
    <w:pPr>
      <w:widowControl/>
      <w:shd w:val="clear" w:color="FFFFFF" w:fill="FFFFFF"/>
      <w:spacing w:before="280" w:after="280"/>
      <w:jc w:val="center"/>
    </w:pPr>
    <w:rPr>
      <w:rFonts w:ascii="宋体"/>
      <w:b/>
      <w:sz w:val="24"/>
    </w:rPr>
  </w:style>
  <w:style w:type="paragraph" w:styleId="25">
    <w:name w:val="toc 9"/>
    <w:next w:val="1"/>
    <w:qFormat/>
    <w:uiPriority w:val="0"/>
    <w:pPr>
      <w:wordWrap w:val="0"/>
      <w:ind w:left="2975"/>
      <w:jc w:val="both"/>
    </w:pPr>
    <w:rPr>
      <w:rFonts w:ascii="Calibri" w:hAnsi="Calibri" w:eastAsia="宋体" w:cs="Times New Roman"/>
      <w:sz w:val="21"/>
      <w:lang w:val="en-US" w:eastAsia="zh-CN" w:bidi="ar-SA"/>
    </w:rPr>
  </w:style>
  <w:style w:type="paragraph" w:styleId="26">
    <w:name w:val="toc 1"/>
    <w:basedOn w:val="1"/>
    <w:next w:val="1"/>
    <w:qFormat/>
    <w:uiPriority w:val="39"/>
    <w:pPr>
      <w:spacing w:line="360" w:lineRule="auto"/>
    </w:pPr>
    <w:rPr>
      <w:sz w:val="24"/>
    </w:rPr>
  </w:style>
  <w:style w:type="paragraph" w:styleId="27">
    <w:name w:val="toc 2"/>
    <w:basedOn w:val="1"/>
    <w:next w:val="1"/>
    <w:qFormat/>
    <w:uiPriority w:val="39"/>
    <w:pPr>
      <w:spacing w:line="360" w:lineRule="auto"/>
      <w:ind w:left="200" w:leftChars="200"/>
    </w:pPr>
  </w:style>
  <w:style w:type="paragraph" w:styleId="28">
    <w:name w:val="Normal (Web)"/>
    <w:basedOn w:val="1"/>
    <w:qFormat/>
    <w:uiPriority w:val="99"/>
    <w:pPr>
      <w:widowControl/>
      <w:spacing w:before="100" w:beforeAutospacing="1" w:after="100" w:afterAutospacing="1"/>
      <w:jc w:val="left"/>
    </w:pPr>
    <w:rPr>
      <w:rFonts w:ascii="宋体" w:hAnsi="宋体"/>
      <w:kern w:val="0"/>
      <w:sz w:val="24"/>
    </w:rPr>
  </w:style>
  <w:style w:type="paragraph" w:styleId="29">
    <w:name w:val="Title"/>
    <w:basedOn w:val="1"/>
    <w:link w:val="54"/>
    <w:qFormat/>
    <w:uiPriority w:val="0"/>
    <w:pPr>
      <w:spacing w:before="240" w:after="60"/>
      <w:jc w:val="center"/>
      <w:outlineLvl w:val="0"/>
    </w:pPr>
    <w:rPr>
      <w:rFonts w:ascii="Arial" w:hAnsi="Arial"/>
      <w:b/>
      <w:bCs/>
      <w:sz w:val="32"/>
      <w:szCs w:val="32"/>
    </w:rPr>
  </w:style>
  <w:style w:type="paragraph" w:styleId="30">
    <w:name w:val="annotation subject"/>
    <w:basedOn w:val="9"/>
    <w:next w:val="9"/>
    <w:link w:val="110"/>
    <w:qFormat/>
    <w:uiPriority w:val="0"/>
    <w:rPr>
      <w:b/>
      <w:bCs/>
    </w:rPr>
  </w:style>
  <w:style w:type="paragraph" w:styleId="31">
    <w:name w:val="Body Text First Indent"/>
    <w:basedOn w:val="8"/>
    <w:link w:val="55"/>
    <w:unhideWhenUsed/>
    <w:qFormat/>
    <w:uiPriority w:val="99"/>
    <w:pPr>
      <w:ind w:firstLine="420" w:firstLineChars="100"/>
    </w:pPr>
  </w:style>
  <w:style w:type="paragraph" w:styleId="32">
    <w:name w:val="Body Text First Indent 2"/>
    <w:basedOn w:val="11"/>
    <w:qFormat/>
    <w:uiPriority w:val="99"/>
    <w:pPr>
      <w:tabs>
        <w:tab w:val="left" w:pos="945"/>
        <w:tab w:val="left" w:pos="1155"/>
      </w:tabs>
      <w:ind w:firstLine="420" w:firstLineChars="200"/>
    </w:pPr>
    <w:rPr>
      <w:rFonts w:eastAsia="楷体_GB2312"/>
      <w:b/>
      <w:kern w:val="44"/>
      <w:sz w:val="44"/>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b/>
      <w:bCs/>
    </w:rPr>
  </w:style>
  <w:style w:type="character" w:styleId="37">
    <w:name w:val="page number"/>
    <w:qFormat/>
    <w:uiPriority w:val="0"/>
  </w:style>
  <w:style w:type="character" w:styleId="38">
    <w:name w:val="FollowedHyperlink"/>
    <w:qFormat/>
    <w:uiPriority w:val="0"/>
    <w:rPr>
      <w:color w:val="444444"/>
      <w:sz w:val="21"/>
      <w:szCs w:val="21"/>
      <w:u w:val="none"/>
    </w:rPr>
  </w:style>
  <w:style w:type="character" w:styleId="39">
    <w:name w:val="Emphasis"/>
    <w:qFormat/>
    <w:uiPriority w:val="20"/>
    <w:rPr>
      <w:i/>
      <w:iCs/>
    </w:rPr>
  </w:style>
  <w:style w:type="character" w:styleId="40">
    <w:name w:val="HTML Definition"/>
    <w:qFormat/>
    <w:uiPriority w:val="0"/>
    <w:rPr>
      <w:i/>
      <w:iCs/>
    </w:rPr>
  </w:style>
  <w:style w:type="character" w:styleId="41">
    <w:name w:val="Hyperlink"/>
    <w:qFormat/>
    <w:uiPriority w:val="99"/>
    <w:rPr>
      <w:color w:val="444444"/>
      <w:sz w:val="21"/>
      <w:szCs w:val="21"/>
      <w:u w:val="none"/>
    </w:rPr>
  </w:style>
  <w:style w:type="character" w:styleId="42">
    <w:name w:val="HTML Code"/>
    <w:qFormat/>
    <w:uiPriority w:val="0"/>
    <w:rPr>
      <w:rFonts w:ascii="Consolas" w:hAnsi="Consolas" w:eastAsia="Consolas" w:cs="Consolas"/>
      <w:color w:val="C7254E"/>
      <w:sz w:val="21"/>
      <w:szCs w:val="21"/>
      <w:shd w:val="clear" w:color="auto" w:fill="F9F2F4"/>
    </w:rPr>
  </w:style>
  <w:style w:type="character" w:styleId="43">
    <w:name w:val="annotation reference"/>
    <w:basedOn w:val="35"/>
    <w:qFormat/>
    <w:uiPriority w:val="0"/>
    <w:rPr>
      <w:sz w:val="21"/>
      <w:szCs w:val="21"/>
    </w:rPr>
  </w:style>
  <w:style w:type="character" w:styleId="44">
    <w:name w:val="HTML Keyboard"/>
    <w:qFormat/>
    <w:uiPriority w:val="0"/>
    <w:rPr>
      <w:rFonts w:hint="default" w:ascii="Consolas" w:hAnsi="Consolas" w:eastAsia="Consolas" w:cs="Consolas"/>
      <w:color w:val="FFFFFF"/>
      <w:sz w:val="21"/>
      <w:szCs w:val="21"/>
      <w:shd w:val="clear" w:color="auto" w:fill="333333"/>
    </w:rPr>
  </w:style>
  <w:style w:type="character" w:styleId="45">
    <w:name w:val="HTML Sample"/>
    <w:qFormat/>
    <w:uiPriority w:val="0"/>
    <w:rPr>
      <w:rFonts w:hint="default" w:ascii="Consolas" w:hAnsi="Consolas" w:eastAsia="Consolas" w:cs="Consolas"/>
      <w:sz w:val="21"/>
      <w:szCs w:val="21"/>
    </w:rPr>
  </w:style>
  <w:style w:type="character" w:customStyle="1" w:styleId="46">
    <w:name w:val="标题 1 字符"/>
    <w:link w:val="2"/>
    <w:qFormat/>
    <w:uiPriority w:val="0"/>
    <w:rPr>
      <w:b/>
      <w:bCs/>
      <w:kern w:val="44"/>
      <w:sz w:val="44"/>
      <w:szCs w:val="44"/>
    </w:rPr>
  </w:style>
  <w:style w:type="character" w:customStyle="1" w:styleId="47">
    <w:name w:val="标题 2 字符"/>
    <w:link w:val="3"/>
    <w:qFormat/>
    <w:uiPriority w:val="0"/>
    <w:rPr>
      <w:b/>
      <w:sz w:val="32"/>
      <w:szCs w:val="20"/>
    </w:rPr>
  </w:style>
  <w:style w:type="character" w:customStyle="1" w:styleId="48">
    <w:name w:val="标题 3 字符"/>
    <w:link w:val="4"/>
    <w:qFormat/>
    <w:uiPriority w:val="0"/>
    <w:rPr>
      <w:rFonts w:eastAsia="宋体"/>
      <w:b/>
      <w:bCs/>
      <w:kern w:val="2"/>
      <w:sz w:val="32"/>
      <w:szCs w:val="32"/>
      <w:lang w:val="en-US" w:eastAsia="zh-CN" w:bidi="ar-SA"/>
    </w:rPr>
  </w:style>
  <w:style w:type="character" w:customStyle="1" w:styleId="49">
    <w:name w:val="标题 4 字符"/>
    <w:link w:val="5"/>
    <w:qFormat/>
    <w:uiPriority w:val="0"/>
    <w:rPr>
      <w:rFonts w:ascii="Arial" w:hAnsi="Arial" w:eastAsia="黑体"/>
      <w:b/>
      <w:bCs/>
      <w:kern w:val="2"/>
      <w:sz w:val="28"/>
      <w:szCs w:val="28"/>
    </w:rPr>
  </w:style>
  <w:style w:type="character" w:customStyle="1" w:styleId="50">
    <w:name w:val="纯文本 字符"/>
    <w:link w:val="13"/>
    <w:qFormat/>
    <w:uiPriority w:val="0"/>
    <w:rPr>
      <w:rFonts w:ascii="宋体" w:hAnsi="Courier New" w:eastAsia="宋体"/>
      <w:kern w:val="2"/>
      <w:sz w:val="21"/>
      <w:lang w:val="en-US" w:eastAsia="zh-CN" w:bidi="ar-SA"/>
    </w:rPr>
  </w:style>
  <w:style w:type="character" w:customStyle="1" w:styleId="51">
    <w:name w:val="批注框文本 字符"/>
    <w:link w:val="16"/>
    <w:semiHidden/>
    <w:qFormat/>
    <w:uiPriority w:val="99"/>
    <w:rPr>
      <w:kern w:val="2"/>
      <w:sz w:val="18"/>
      <w:szCs w:val="18"/>
    </w:rPr>
  </w:style>
  <w:style w:type="character" w:customStyle="1" w:styleId="52">
    <w:name w:val="页脚 字符"/>
    <w:link w:val="17"/>
    <w:qFormat/>
    <w:uiPriority w:val="99"/>
    <w:rPr>
      <w:kern w:val="2"/>
      <w:sz w:val="18"/>
      <w:szCs w:val="18"/>
    </w:rPr>
  </w:style>
  <w:style w:type="character" w:customStyle="1" w:styleId="53">
    <w:name w:val="页眉 字符"/>
    <w:link w:val="19"/>
    <w:qFormat/>
    <w:uiPriority w:val="99"/>
    <w:rPr>
      <w:kern w:val="2"/>
      <w:sz w:val="18"/>
      <w:szCs w:val="18"/>
    </w:rPr>
  </w:style>
  <w:style w:type="character" w:customStyle="1" w:styleId="54">
    <w:name w:val="标题 字符"/>
    <w:link w:val="29"/>
    <w:qFormat/>
    <w:uiPriority w:val="0"/>
    <w:rPr>
      <w:rFonts w:ascii="Arial" w:hAnsi="Arial" w:cs="Arial"/>
      <w:b/>
      <w:bCs/>
      <w:kern w:val="2"/>
      <w:sz w:val="32"/>
      <w:szCs w:val="32"/>
    </w:rPr>
  </w:style>
  <w:style w:type="character" w:customStyle="1" w:styleId="55">
    <w:name w:val="正文首行缩进 字符"/>
    <w:link w:val="31"/>
    <w:qFormat/>
    <w:uiPriority w:val="99"/>
    <w:rPr>
      <w:kern w:val="2"/>
      <w:sz w:val="21"/>
      <w:szCs w:val="24"/>
    </w:rPr>
  </w:style>
  <w:style w:type="paragraph" w:customStyle="1" w:styleId="56">
    <w:name w:val="无间隔1"/>
    <w:basedOn w:val="1"/>
    <w:qFormat/>
    <w:uiPriority w:val="99"/>
    <w:pPr>
      <w:spacing w:line="400" w:lineRule="exact"/>
    </w:pPr>
    <w:rPr>
      <w:sz w:val="24"/>
    </w:rPr>
  </w:style>
  <w:style w:type="paragraph" w:customStyle="1" w:styleId="57">
    <w:name w:val="无间隔2"/>
    <w:qFormat/>
    <w:uiPriority w:val="0"/>
    <w:rPr>
      <w:rFonts w:ascii="Times New Roman" w:hAnsi="Times New Roman" w:eastAsia="宋体" w:cs="Times New Roman"/>
      <w:sz w:val="22"/>
      <w:lang w:val="en-US" w:eastAsia="zh-CN" w:bidi="ar-SA"/>
    </w:rPr>
  </w:style>
  <w:style w:type="paragraph" w:customStyle="1" w:styleId="58">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59">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character" w:customStyle="1" w:styleId="60">
    <w:name w:val="apple-converted-space"/>
    <w:qFormat/>
    <w:uiPriority w:val="0"/>
  </w:style>
  <w:style w:type="character" w:customStyle="1" w:styleId="61">
    <w:name w:val="普通文字1 Char"/>
    <w:qFormat/>
    <w:uiPriority w:val="0"/>
    <w:rPr>
      <w:rFonts w:ascii="宋体" w:hAnsi="Courier New" w:eastAsia="宋体" w:cs="Courier New"/>
      <w:kern w:val="2"/>
      <w:sz w:val="21"/>
      <w:szCs w:val="21"/>
      <w:lang w:val="en-US" w:eastAsia="zh-CN" w:bidi="ar-SA"/>
    </w:rPr>
  </w:style>
  <w:style w:type="character" w:customStyle="1" w:styleId="62">
    <w:name w:val="Char Char1"/>
    <w:qFormat/>
    <w:uiPriority w:val="0"/>
    <w:rPr>
      <w:rFonts w:eastAsia="宋体"/>
      <w:b/>
      <w:bCs/>
      <w:kern w:val="2"/>
      <w:sz w:val="32"/>
      <w:szCs w:val="32"/>
      <w:lang w:val="en-US" w:eastAsia="zh-CN" w:bidi="ar-SA"/>
    </w:rPr>
  </w:style>
  <w:style w:type="character" w:customStyle="1" w:styleId="63">
    <w:name w:val="Default Char Char"/>
    <w:link w:val="64"/>
    <w:qFormat/>
    <w:uiPriority w:val="0"/>
    <w:rPr>
      <w:rFonts w:ascii="宋体"/>
      <w:color w:val="000000"/>
      <w:sz w:val="24"/>
      <w:szCs w:val="24"/>
      <w:lang w:val="en-US" w:eastAsia="zh-CN" w:bidi="ar-SA"/>
    </w:rPr>
  </w:style>
  <w:style w:type="paragraph" w:customStyle="1" w:styleId="64">
    <w:name w:val="Default"/>
    <w:next w:val="1"/>
    <w:link w:val="63"/>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65">
    <w:name w:val="Char Char15"/>
    <w:qFormat/>
    <w:uiPriority w:val="0"/>
    <w:rPr>
      <w:rFonts w:eastAsia="宋体"/>
      <w:b/>
      <w:bCs/>
      <w:kern w:val="2"/>
      <w:sz w:val="32"/>
      <w:szCs w:val="32"/>
      <w:lang w:val="en-US" w:eastAsia="zh-CN" w:bidi="ar-SA"/>
    </w:rPr>
  </w:style>
  <w:style w:type="character" w:customStyle="1" w:styleId="66">
    <w:name w:val="段落正文 Char"/>
    <w:link w:val="67"/>
    <w:qFormat/>
    <w:uiPriority w:val="0"/>
    <w:rPr>
      <w:rFonts w:ascii="Calibri" w:hAnsi="Calibri"/>
      <w:kern w:val="2"/>
      <w:sz w:val="24"/>
      <w:szCs w:val="24"/>
    </w:rPr>
  </w:style>
  <w:style w:type="paragraph" w:customStyle="1" w:styleId="67">
    <w:name w:val="段落正文"/>
    <w:basedOn w:val="1"/>
    <w:link w:val="66"/>
    <w:qFormat/>
    <w:uiPriority w:val="0"/>
    <w:pPr>
      <w:spacing w:before="156" w:beforeLines="50" w:after="156" w:afterLines="50" w:line="360" w:lineRule="auto"/>
      <w:ind w:firstLine="480" w:firstLineChars="200"/>
      <w:jc w:val="left"/>
    </w:pPr>
    <w:rPr>
      <w:rFonts w:ascii="Calibri" w:hAnsi="Calibri"/>
      <w:sz w:val="24"/>
    </w:rPr>
  </w:style>
  <w:style w:type="character" w:customStyle="1" w:styleId="68">
    <w:name w:val="hover16"/>
    <w:qFormat/>
    <w:uiPriority w:val="0"/>
  </w:style>
  <w:style w:type="character" w:customStyle="1" w:styleId="69">
    <w:name w:val="标题 2 Char Char"/>
    <w:qFormat/>
    <w:uiPriority w:val="0"/>
    <w:rPr>
      <w:rFonts w:ascii="Arial" w:hAnsi="Arial" w:eastAsia="黑体"/>
      <w:b/>
      <w:kern w:val="2"/>
      <w:sz w:val="32"/>
      <w:lang w:val="en-US" w:eastAsia="zh-CN"/>
    </w:rPr>
  </w:style>
  <w:style w:type="paragraph" w:customStyle="1" w:styleId="70">
    <w:name w:val="样式2"/>
    <w:basedOn w:val="1"/>
    <w:link w:val="71"/>
    <w:qFormat/>
    <w:uiPriority w:val="0"/>
    <w:pPr>
      <w:spacing w:line="300" w:lineRule="exact"/>
      <w:ind w:firstLine="480" w:firstLineChars="200"/>
    </w:pPr>
    <w:rPr>
      <w:rFonts w:ascii="楷体_GB2312" w:hAnsi="宋体" w:eastAsia="楷体_GB2312"/>
      <w:sz w:val="24"/>
    </w:rPr>
  </w:style>
  <w:style w:type="character" w:customStyle="1" w:styleId="71">
    <w:name w:val="样式2 Char"/>
    <w:link w:val="70"/>
    <w:qFormat/>
    <w:uiPriority w:val="0"/>
    <w:rPr>
      <w:rFonts w:ascii="楷体_GB2312" w:hAnsi="宋体" w:eastAsia="楷体_GB2312"/>
      <w:kern w:val="2"/>
      <w:sz w:val="24"/>
      <w:szCs w:val="24"/>
    </w:rPr>
  </w:style>
  <w:style w:type="paragraph" w:customStyle="1" w:styleId="72">
    <w:name w:val="Char1 Char Char Char"/>
    <w:basedOn w:val="1"/>
    <w:qFormat/>
    <w:uiPriority w:val="0"/>
    <w:rPr>
      <w:szCs w:val="20"/>
    </w:rPr>
  </w:style>
  <w:style w:type="paragraph" w:customStyle="1" w:styleId="73">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74">
    <w:name w:val="正文_13_0"/>
    <w:basedOn w:val="1"/>
    <w:qFormat/>
    <w:uiPriority w:val="0"/>
    <w:rPr>
      <w:szCs w:val="21"/>
    </w:rPr>
  </w:style>
  <w:style w:type="paragraph" w:customStyle="1" w:styleId="75">
    <w:name w:val="正文文字缩进"/>
    <w:basedOn w:val="1"/>
    <w:next w:val="1"/>
    <w:qFormat/>
    <w:uiPriority w:val="0"/>
    <w:pPr>
      <w:widowControl/>
      <w:spacing w:line="360" w:lineRule="auto"/>
      <w:ind w:firstLine="630"/>
    </w:pPr>
    <w:rPr>
      <w:color w:val="000000"/>
      <w:sz w:val="24"/>
      <w:szCs w:val="20"/>
    </w:rPr>
  </w:style>
  <w:style w:type="paragraph" w:customStyle="1" w:styleId="76">
    <w:name w:val="_Style 11"/>
    <w:basedOn w:val="1"/>
    <w:qFormat/>
    <w:uiPriority w:val="0"/>
    <w:pPr>
      <w:snapToGrid w:val="0"/>
      <w:spacing w:line="360" w:lineRule="auto"/>
      <w:ind w:firstLine="200" w:firstLineChars="200"/>
    </w:pPr>
    <w:rPr>
      <w:szCs w:val="20"/>
    </w:rPr>
  </w:style>
  <w:style w:type="paragraph" w:styleId="77">
    <w:name w:val="List Paragraph"/>
    <w:basedOn w:val="1"/>
    <w:qFormat/>
    <w:uiPriority w:val="34"/>
    <w:pPr>
      <w:ind w:firstLine="420" w:firstLineChars="200"/>
    </w:pPr>
    <w:rPr>
      <w:rFonts w:ascii="Calibri" w:hAnsi="Calibri"/>
      <w:szCs w:val="22"/>
    </w:rPr>
  </w:style>
  <w:style w:type="paragraph" w:customStyle="1" w:styleId="78">
    <w:name w:val="Char1 Char Char Char1"/>
    <w:basedOn w:val="1"/>
    <w:qFormat/>
    <w:uiPriority w:val="0"/>
    <w:pPr>
      <w:widowControl/>
      <w:spacing w:after="156" w:afterLines="50"/>
      <w:jc w:val="left"/>
    </w:pPr>
    <w:rPr>
      <w:rFonts w:ascii="Tahoma" w:hAnsi="Tahoma" w:eastAsia="Times New Roman"/>
      <w:kern w:val="0"/>
      <w:sz w:val="24"/>
      <w:szCs w:val="20"/>
    </w:rPr>
  </w:style>
  <w:style w:type="paragraph" w:customStyle="1" w:styleId="79">
    <w:name w:val="Char1 Char Char Char Char Char Char"/>
    <w:basedOn w:val="1"/>
    <w:qFormat/>
    <w:uiPriority w:val="0"/>
    <w:rPr>
      <w:rFonts w:ascii="Tahoma" w:hAnsi="Tahoma"/>
      <w:sz w:val="24"/>
      <w:szCs w:val="20"/>
    </w:rPr>
  </w:style>
  <w:style w:type="paragraph" w:customStyle="1" w:styleId="80">
    <w:name w:val="Char1"/>
    <w:basedOn w:val="1"/>
    <w:qFormat/>
    <w:uiPriority w:val="0"/>
    <w:pPr>
      <w:jc w:val="center"/>
    </w:pPr>
    <w:rPr>
      <w:rFonts w:ascii="仿宋_GB2312" w:eastAsia="仿宋_GB2312"/>
      <w:b/>
      <w:kern w:val="0"/>
      <w:sz w:val="32"/>
      <w:szCs w:val="32"/>
      <w:lang w:val="en-GB"/>
    </w:rPr>
  </w:style>
  <w:style w:type="paragraph" w:customStyle="1" w:styleId="81">
    <w:name w:val="xl37"/>
    <w:basedOn w:val="1"/>
    <w:qFormat/>
    <w:uiPriority w:val="0"/>
    <w:pPr>
      <w:widowControl/>
      <w:spacing w:before="100" w:beforeAutospacing="1" w:after="100" w:afterAutospacing="1"/>
      <w:jc w:val="center"/>
      <w:textAlignment w:val="center"/>
    </w:pPr>
    <w:rPr>
      <w:rFonts w:hint="eastAsia" w:ascii="仿宋_GB2312" w:hAnsi="Arial Unicode MS" w:eastAsia="仿宋_GB2312" w:cs="Arial Unicode MS"/>
      <w:b/>
      <w:bCs/>
      <w:kern w:val="0"/>
      <w:sz w:val="32"/>
      <w:szCs w:val="32"/>
    </w:rPr>
  </w:style>
  <w:style w:type="paragraph" w:customStyle="1" w:styleId="82">
    <w:name w:val="普通 (Web)"/>
    <w:basedOn w:val="1"/>
    <w:next w:val="1"/>
    <w:qFormat/>
    <w:uiPriority w:val="0"/>
    <w:pPr>
      <w:widowControl/>
      <w:spacing w:before="100" w:after="100"/>
      <w:jc w:val="left"/>
    </w:pPr>
    <w:rPr>
      <w:rFonts w:ascii="Arial Unicode MS" w:eastAsia="Arial Unicode MS"/>
      <w:color w:val="000000"/>
      <w:kern w:val="0"/>
      <w:sz w:val="24"/>
      <w:szCs w:val="20"/>
    </w:rPr>
  </w:style>
  <w:style w:type="paragraph" w:customStyle="1" w:styleId="83">
    <w:name w:val="列出段落1"/>
    <w:basedOn w:val="1"/>
    <w:qFormat/>
    <w:uiPriority w:val="34"/>
    <w:pPr>
      <w:ind w:firstLine="420" w:firstLineChars="200"/>
    </w:pPr>
    <w:rPr>
      <w:rFonts w:ascii="Calibri" w:hAnsi="Calibri"/>
      <w:szCs w:val="22"/>
    </w:rPr>
  </w:style>
  <w:style w:type="paragraph" w:customStyle="1" w:styleId="84">
    <w:name w:val="列表段落1"/>
    <w:basedOn w:val="1"/>
    <w:unhideWhenUsed/>
    <w:qFormat/>
    <w:uiPriority w:val="34"/>
    <w:pPr>
      <w:ind w:firstLine="420" w:firstLineChars="200"/>
    </w:pPr>
  </w:style>
  <w:style w:type="character" w:customStyle="1" w:styleId="85">
    <w:name w:val="t-exception-class-name"/>
    <w:qFormat/>
    <w:uiPriority w:val="0"/>
    <w:rPr>
      <w:b/>
      <w:bCs/>
      <w:color w:val="0000FF"/>
      <w:sz w:val="24"/>
      <w:szCs w:val="24"/>
      <w:shd w:val="clear" w:color="auto" w:fill="E1E1E1"/>
    </w:rPr>
  </w:style>
  <w:style w:type="character" w:customStyle="1" w:styleId="86">
    <w:name w:val="t-render-object-error"/>
    <w:qFormat/>
    <w:uiPriority w:val="0"/>
    <w:rPr>
      <w:b/>
      <w:bCs/>
      <w:i/>
      <w:iCs/>
      <w:color w:val="FF0000"/>
    </w:rPr>
  </w:style>
  <w:style w:type="character" w:customStyle="1" w:styleId="87">
    <w:name w:val="current"/>
    <w:qFormat/>
    <w:uiPriority w:val="0"/>
    <w:rPr>
      <w:color w:val="FFFFFF"/>
      <w:sz w:val="27"/>
      <w:szCs w:val="27"/>
      <w:u w:val="none"/>
      <w:bdr w:val="single" w:color="C0C0C0" w:sz="6" w:space="0"/>
      <w:shd w:val="clear" w:color="auto" w:fill="809FFF"/>
    </w:rPr>
  </w:style>
  <w:style w:type="character" w:customStyle="1" w:styleId="88">
    <w:name w:val="t-exception-stack-controls"/>
    <w:qFormat/>
    <w:uiPriority w:val="0"/>
  </w:style>
  <w:style w:type="character" w:customStyle="1" w:styleId="89">
    <w:name w:val="t-ajax-wait"/>
    <w:qFormat/>
    <w:uiPriority w:val="0"/>
  </w:style>
  <w:style w:type="character" w:customStyle="1" w:styleId="90">
    <w:name w:val="t-tree-expanded"/>
    <w:qFormat/>
    <w:uiPriority w:val="0"/>
  </w:style>
  <w:style w:type="character" w:customStyle="1" w:styleId="91">
    <w:name w:val="hover12"/>
    <w:qFormat/>
    <w:uiPriority w:val="0"/>
    <w:rPr>
      <w:color w:val="FFFFFF"/>
      <w:shd w:val="clear" w:color="auto" w:fill="00C1B3"/>
    </w:rPr>
  </w:style>
  <w:style w:type="character" w:customStyle="1" w:styleId="92">
    <w:name w:val="hover13"/>
    <w:qFormat/>
    <w:uiPriority w:val="0"/>
    <w:rPr>
      <w:sz w:val="21"/>
      <w:szCs w:val="21"/>
    </w:rPr>
  </w:style>
  <w:style w:type="character" w:customStyle="1" w:styleId="93">
    <w:name w:val="hover14"/>
    <w:qFormat/>
    <w:uiPriority w:val="0"/>
    <w:rPr>
      <w:color w:val="FFFFFF"/>
      <w:shd w:val="clear" w:color="auto" w:fill="00C1B3"/>
    </w:rPr>
  </w:style>
  <w:style w:type="character" w:customStyle="1" w:styleId="94">
    <w:name w:val="t-tree-icon"/>
    <w:qFormat/>
    <w:uiPriority w:val="0"/>
  </w:style>
  <w:style w:type="character" w:customStyle="1" w:styleId="95">
    <w:name w:val="hover15"/>
    <w:qFormat/>
    <w:uiPriority w:val="0"/>
    <w:rPr>
      <w:color w:val="FFFFFF"/>
      <w:shd w:val="clear" w:color="auto" w:fill="00C1B3"/>
    </w:rPr>
  </w:style>
  <w:style w:type="paragraph" w:customStyle="1" w:styleId="96">
    <w:name w:val="List Paragraph1"/>
    <w:basedOn w:val="1"/>
    <w:qFormat/>
    <w:uiPriority w:val="34"/>
    <w:pPr>
      <w:ind w:firstLine="420" w:firstLineChars="200"/>
    </w:pPr>
  </w:style>
  <w:style w:type="paragraph" w:customStyle="1" w:styleId="97">
    <w:name w:val="BodyText1I"/>
    <w:basedOn w:val="98"/>
    <w:next w:val="1"/>
    <w:qFormat/>
    <w:uiPriority w:val="0"/>
    <w:pPr>
      <w:ind w:firstLine="420" w:firstLineChars="100"/>
    </w:pPr>
    <w:rPr>
      <w:sz w:val="21"/>
    </w:rPr>
  </w:style>
  <w:style w:type="paragraph" w:customStyle="1" w:styleId="98">
    <w:name w:val="BodyText"/>
    <w:basedOn w:val="1"/>
    <w:next w:val="99"/>
    <w:qFormat/>
    <w:uiPriority w:val="0"/>
    <w:pPr>
      <w:spacing w:line="360" w:lineRule="auto"/>
      <w:textAlignment w:val="baseline"/>
    </w:pPr>
    <w:rPr>
      <w:sz w:val="24"/>
    </w:rPr>
  </w:style>
  <w:style w:type="paragraph" w:customStyle="1" w:styleId="99">
    <w:name w:val="UserStyle_25"/>
    <w:basedOn w:val="100"/>
    <w:next w:val="101"/>
    <w:qFormat/>
    <w:uiPriority w:val="0"/>
    <w:pPr>
      <w:spacing w:before="100" w:beforeAutospacing="1" w:after="100" w:afterAutospacing="1"/>
      <w:jc w:val="left"/>
    </w:pPr>
    <w:rPr>
      <w:rFonts w:ascii="宋体" w:hAnsi="宋体"/>
      <w:kern w:val="0"/>
      <w:sz w:val="18"/>
      <w:szCs w:val="18"/>
    </w:rPr>
  </w:style>
  <w:style w:type="paragraph" w:customStyle="1" w:styleId="100">
    <w:name w:val="UserStyle_22"/>
    <w:next w:val="97"/>
    <w:qFormat/>
    <w:uiPriority w:val="0"/>
    <w:pPr>
      <w:jc w:val="both"/>
      <w:textAlignment w:val="baseline"/>
    </w:pPr>
    <w:rPr>
      <w:rFonts w:ascii="Times New Roman" w:hAnsi="Times New Roman" w:eastAsia="宋体" w:cs="Times New Roman"/>
      <w:kern w:val="2"/>
      <w:sz w:val="21"/>
      <w:lang w:val="en-US" w:eastAsia="zh-CN" w:bidi="ar-SA"/>
    </w:rPr>
  </w:style>
  <w:style w:type="paragraph" w:customStyle="1" w:styleId="101">
    <w:name w:val="UserStyle_29"/>
    <w:next w:val="1"/>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02">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3">
    <w:name w:val="标题 字符1"/>
    <w:qFormat/>
    <w:uiPriority w:val="0"/>
    <w:rPr>
      <w:rFonts w:ascii="Cambria" w:hAnsi="Cambria" w:eastAsia="微软雅黑"/>
      <w:b/>
      <w:bCs/>
      <w:kern w:val="28"/>
      <w:sz w:val="44"/>
      <w:lang w:eastAsia="en-US" w:bidi="en-US"/>
    </w:rPr>
  </w:style>
  <w:style w:type="paragraph" w:customStyle="1" w:styleId="104">
    <w:name w:val="正文 New"/>
    <w:qFormat/>
    <w:uiPriority w:val="0"/>
    <w:pPr>
      <w:widowControl w:val="0"/>
      <w:jc w:val="both"/>
    </w:pPr>
    <w:rPr>
      <w:rFonts w:ascii="Georgia" w:hAnsi="Georgia" w:eastAsia="等线" w:cs="Georgia"/>
      <w:kern w:val="2"/>
      <w:sz w:val="21"/>
      <w:lang w:val="en-US" w:eastAsia="zh-CN" w:bidi="ar-SA"/>
    </w:rPr>
  </w:style>
  <w:style w:type="paragraph" w:customStyle="1" w:styleId="105">
    <w:name w:val="*正文"/>
    <w:basedOn w:val="1"/>
    <w:qFormat/>
    <w:uiPriority w:val="0"/>
    <w:pPr>
      <w:keepNext/>
      <w:keepLines/>
      <w:spacing w:line="360" w:lineRule="auto"/>
      <w:ind w:firstLine="200" w:firstLineChars="200"/>
    </w:pPr>
    <w:rPr>
      <w:sz w:val="24"/>
    </w:rPr>
  </w:style>
  <w:style w:type="paragraph" w:customStyle="1" w:styleId="106">
    <w:name w:val="Table Paragraph"/>
    <w:basedOn w:val="1"/>
    <w:qFormat/>
    <w:uiPriority w:val="1"/>
  </w:style>
  <w:style w:type="paragraph" w:customStyle="1" w:styleId="107">
    <w:name w:val="报告正文"/>
    <w:basedOn w:val="1"/>
    <w:qFormat/>
    <w:uiPriority w:val="0"/>
    <w:pPr>
      <w:adjustRightInd w:val="0"/>
      <w:snapToGrid w:val="0"/>
      <w:spacing w:line="288" w:lineRule="auto"/>
      <w:ind w:left="3060" w:leftChars="1700"/>
    </w:pPr>
    <w:rPr>
      <w:rFonts w:ascii="华文细黑" w:hAnsi="华文细黑" w:eastAsia="华文细黑" w:cs="宋体"/>
      <w:szCs w:val="20"/>
    </w:rPr>
  </w:style>
  <w:style w:type="paragraph" w:customStyle="1" w:styleId="108">
    <w:name w:val="p0"/>
    <w:basedOn w:val="1"/>
    <w:qFormat/>
    <w:uiPriority w:val="0"/>
    <w:pPr>
      <w:widowControl/>
      <w:spacing w:line="600" w:lineRule="atLeast"/>
    </w:pPr>
    <w:rPr>
      <w:kern w:val="0"/>
      <w:sz w:val="28"/>
      <w:szCs w:val="28"/>
    </w:rPr>
  </w:style>
  <w:style w:type="character" w:customStyle="1" w:styleId="109">
    <w:name w:val="批注文字 字符"/>
    <w:basedOn w:val="35"/>
    <w:link w:val="9"/>
    <w:semiHidden/>
    <w:qFormat/>
    <w:uiPriority w:val="0"/>
    <w:rPr>
      <w:kern w:val="2"/>
      <w:sz w:val="21"/>
      <w:szCs w:val="24"/>
    </w:rPr>
  </w:style>
  <w:style w:type="character" w:customStyle="1" w:styleId="110">
    <w:name w:val="批注主题 字符"/>
    <w:basedOn w:val="109"/>
    <w:link w:val="30"/>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5E5660-6FB1-4BCE-8115-EE2C0E3CC01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5465</Words>
  <Characters>5657</Characters>
  <Lines>85</Lines>
  <Paragraphs>24</Paragraphs>
  <TotalTime>7</TotalTime>
  <ScaleCrop>false</ScaleCrop>
  <LinksUpToDate>false</LinksUpToDate>
  <CharactersWithSpaces>6703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2024-08-28T08:31:00Z</dcterms:created>
  <dc:creator>Administrator</dc:creator>
  <cp:lastModifiedBy>内个谁</cp:lastModifiedBy>
  <cp:lastPrinted>2024-03-18T03:05:00Z</cp:lastPrinted>
  <dcterms:modified xsi:type="dcterms:W3CDTF">2025-02-11T08:06:29Z</dcterms:modified>
  <dc:title>洛阳伊洛工业园区2011年教育维修项目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1B582B2AD1CC4C7D81EB9809A7ABE1CC_13</vt:lpwstr>
  </property>
  <property fmtid="{D5CDD505-2E9C-101B-9397-08002B2CF9AE}" pid="4" name="KSOTemplateDocerSaveRecord">
    <vt:lpwstr>eyJoZGlkIjoiOWE0ZjAzZTY3YTAxNzEzYTE3NWIxOTY2MDJkZGZhODEiLCJ1c2VySWQiOiI2NjM4MzY5OTgifQ==</vt:lpwstr>
  </property>
</Properties>
</file>